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7C1B" w:rsidRPr="00545C54" w:rsidRDefault="000031EF" w:rsidP="00147C1B">
      <w:pPr>
        <w:spacing w:line="276" w:lineRule="auto"/>
        <w:rPr>
          <w:rFonts w:ascii="Arial" w:hAnsi="Arial" w:cs="Arial"/>
          <w:sz w:val="24"/>
          <w:szCs w:val="24"/>
        </w:rPr>
      </w:pPr>
      <w:r>
        <w:rPr>
          <w:noProof/>
          <w:lang w:eastAsia="es-CO"/>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-353060</wp:posOffset>
                </wp:positionV>
                <wp:extent cx="6134100" cy="7848600"/>
                <wp:effectExtent l="0" t="0" r="38100" b="0"/>
                <wp:wrapNone/>
                <wp:docPr id="9" name="Esquina doblad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7848600"/>
                        </a:xfrm>
                        <a:prstGeom prst="foldedCorner">
                          <a:avLst/>
                        </a:prstGeom>
                        <a:solidFill>
                          <a:sysClr val="window" lastClr="FFFFFF"/>
                        </a:solidFill>
                        <a:ln w="12700" cap="flat" cmpd="sng" algn="ctr">
                          <a:solidFill>
                            <a:sysClr val="windowText" lastClr="000000"/>
                          </a:solidFill>
                          <a:prstDash val="solid"/>
                          <a:miter lim="800000"/>
                        </a:ln>
                        <a:effectLst/>
                      </wps:spPr>
                      <wps:txbx>
                        <w:txbxContent>
                          <w:p w:rsidR="00147C1B" w:rsidRDefault="00147C1B" w:rsidP="00147C1B">
                            <w:pPr>
                              <w:jc w:val="center"/>
                              <w:rPr>
                                <w:rFonts w:ascii="Palatino Linotype" w:hAnsi="Palatino Linotype" w:cs="Palatino Linotype"/>
                                <w:b/>
                                <w:color w:val="000000"/>
                                <w:sz w:val="32"/>
                                <w:szCs w:val="32"/>
                                <w:lang w:val="es-MX"/>
                              </w:rPr>
                            </w:pPr>
                          </w:p>
                          <w:p w:rsidR="00147C1B" w:rsidRPr="005B2878" w:rsidRDefault="000031EF" w:rsidP="00147C1B">
                            <w:pPr>
                              <w:jc w:val="center"/>
                              <w:rPr>
                                <w:rFonts w:ascii="Palatino Linotype" w:hAnsi="Palatino Linotype" w:cs="Palatino Linotype"/>
                                <w:b/>
                                <w:color w:val="000000"/>
                                <w:sz w:val="28"/>
                                <w:szCs w:val="28"/>
                                <w:lang w:val="es-MX"/>
                              </w:rPr>
                            </w:pPr>
                            <w:r w:rsidRPr="003D217A">
                              <w:rPr>
                                <w:rFonts w:ascii="Palatino Linotype" w:hAnsi="Palatino Linotype" w:cs="Palatino Linotype"/>
                                <w:b/>
                                <w:noProof/>
                                <w:color w:val="000000"/>
                                <w:sz w:val="28"/>
                                <w:szCs w:val="28"/>
                                <w:lang w:eastAsia="es-CO"/>
                              </w:rPr>
                              <w:drawing>
                                <wp:inline distT="0" distB="0" distL="0" distR="0">
                                  <wp:extent cx="3162300" cy="838200"/>
                                  <wp:effectExtent l="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838200"/>
                                          </a:xfrm>
                                          <a:prstGeom prst="rect">
                                            <a:avLst/>
                                          </a:prstGeom>
                                          <a:noFill/>
                                          <a:ln>
                                            <a:noFill/>
                                          </a:ln>
                                        </pic:spPr>
                                      </pic:pic>
                                    </a:graphicData>
                                  </a:graphic>
                                </wp:inline>
                              </w:drawing>
                            </w:r>
                          </w:p>
                          <w:p w:rsidR="00147C1B" w:rsidRDefault="00147C1B" w:rsidP="00147C1B">
                            <w:pPr>
                              <w:spacing w:line="276" w:lineRule="auto"/>
                              <w:rPr>
                                <w:rFonts w:ascii="Arial" w:hAnsi="Arial" w:cs="Arial"/>
                                <w:b/>
                                <w:bCs/>
                                <w:sz w:val="32"/>
                                <w:szCs w:val="36"/>
                              </w:rPr>
                            </w:pPr>
                            <w:r w:rsidRPr="009B2413">
                              <w:rPr>
                                <w:rFonts w:ascii="Arial" w:hAnsi="Arial" w:cs="Arial"/>
                                <w:b/>
                                <w:bCs/>
                                <w:sz w:val="32"/>
                                <w:szCs w:val="36"/>
                              </w:rPr>
                              <w:t xml:space="preserve"> </w:t>
                            </w:r>
                          </w:p>
                          <w:p w:rsidR="0037357B" w:rsidRPr="005B5A5C" w:rsidRDefault="0037357B" w:rsidP="0037357B">
                            <w:pPr>
                              <w:jc w:val="both"/>
                              <w:rPr>
                                <w:rFonts w:ascii="Times New Roman" w:hAnsi="Times New Roman"/>
                                <w:b/>
                                <w:sz w:val="52"/>
                                <w:szCs w:val="52"/>
                              </w:rPr>
                            </w:pPr>
                          </w:p>
                          <w:p w:rsidR="00027AC2" w:rsidRDefault="00027AC2" w:rsidP="0037357B">
                            <w:pPr>
                              <w:jc w:val="center"/>
                              <w:rPr>
                                <w:rFonts w:ascii="Times New Roman" w:hAnsi="Times New Roman"/>
                                <w:b/>
                                <w:sz w:val="52"/>
                                <w:szCs w:val="52"/>
                              </w:rPr>
                            </w:pPr>
                          </w:p>
                          <w:p w:rsidR="00E1413B" w:rsidRPr="00780BF2" w:rsidRDefault="00E1413B" w:rsidP="0037357B">
                            <w:pPr>
                              <w:jc w:val="center"/>
                              <w:rPr>
                                <w:rFonts w:ascii="Arial" w:hAnsi="Arial" w:cs="Arial"/>
                                <w:b/>
                                <w:sz w:val="52"/>
                                <w:szCs w:val="52"/>
                              </w:rPr>
                            </w:pPr>
                            <w:r w:rsidRPr="00780BF2">
                              <w:rPr>
                                <w:rFonts w:ascii="Arial" w:hAnsi="Arial" w:cs="Arial"/>
                                <w:b/>
                                <w:sz w:val="52"/>
                                <w:szCs w:val="52"/>
                              </w:rPr>
                              <w:t>PROTOCOLO</w:t>
                            </w:r>
                            <w:r w:rsidR="0037357B" w:rsidRPr="00780BF2">
                              <w:rPr>
                                <w:rFonts w:ascii="Arial" w:hAnsi="Arial" w:cs="Arial"/>
                                <w:b/>
                                <w:sz w:val="52"/>
                                <w:szCs w:val="52"/>
                              </w:rPr>
                              <w:t xml:space="preserve"> PARA LA </w:t>
                            </w:r>
                          </w:p>
                          <w:p w:rsidR="0037357B" w:rsidRPr="00780BF2" w:rsidRDefault="00E1413B" w:rsidP="0037357B">
                            <w:pPr>
                              <w:jc w:val="center"/>
                              <w:rPr>
                                <w:rFonts w:ascii="Arial" w:hAnsi="Arial" w:cs="Arial"/>
                                <w:b/>
                                <w:sz w:val="52"/>
                                <w:szCs w:val="52"/>
                              </w:rPr>
                            </w:pPr>
                            <w:r w:rsidRPr="00780BF2">
                              <w:rPr>
                                <w:rFonts w:ascii="Arial" w:hAnsi="Arial" w:cs="Arial"/>
                                <w:b/>
                                <w:sz w:val="52"/>
                                <w:szCs w:val="52"/>
                              </w:rPr>
                              <w:t>EXHIBICIÓN</w:t>
                            </w:r>
                            <w:r w:rsidR="0037357B" w:rsidRPr="00780BF2">
                              <w:rPr>
                                <w:rFonts w:ascii="Arial" w:hAnsi="Arial" w:cs="Arial"/>
                                <w:b/>
                                <w:sz w:val="52"/>
                                <w:szCs w:val="52"/>
                              </w:rPr>
                              <w:t xml:space="preserve"> DE LA PRUEBA DE CONOCIMIENTOS</w:t>
                            </w:r>
                          </w:p>
                          <w:p w:rsidR="0037357B" w:rsidRDefault="0037357B" w:rsidP="0037357B">
                            <w:pPr>
                              <w:jc w:val="both"/>
                              <w:rPr>
                                <w:rFonts w:ascii="Times New Roman" w:hAnsi="Times New Roman"/>
                                <w:b/>
                                <w:sz w:val="28"/>
                                <w:szCs w:val="28"/>
                              </w:rPr>
                            </w:pPr>
                          </w:p>
                          <w:p w:rsidR="0037357B" w:rsidRDefault="0037357B" w:rsidP="0037357B">
                            <w:pPr>
                              <w:jc w:val="both"/>
                              <w:rPr>
                                <w:rFonts w:ascii="Times New Roman" w:hAnsi="Times New Roman"/>
                                <w:b/>
                                <w:sz w:val="28"/>
                                <w:szCs w:val="28"/>
                              </w:rPr>
                            </w:pPr>
                          </w:p>
                          <w:p w:rsidR="0037357B" w:rsidRPr="005B5A5C" w:rsidRDefault="00780BF2" w:rsidP="0037357B">
                            <w:pPr>
                              <w:jc w:val="both"/>
                              <w:rPr>
                                <w:rFonts w:ascii="Times New Roman" w:hAnsi="Times New Roman"/>
                                <w:b/>
                                <w:sz w:val="28"/>
                                <w:szCs w:val="28"/>
                              </w:rPr>
                            </w:pPr>
                            <w:r w:rsidRPr="008D109B">
                              <w:rPr>
                                <w:rFonts w:ascii="Arial" w:hAnsi="Arial" w:cs="Arial"/>
                                <w:b/>
                                <w:sz w:val="24"/>
                                <w:szCs w:val="24"/>
                                <w:lang w:val="es-ES"/>
                              </w:rPr>
                              <w:t>CONCURSO DE MÉRITOS PARA LA DESIGNACIÓN O REDESIGNACIÓN DE LOS CURADORES URBANOS 1 Y 2 DEL MUNICIPIO DE ENVIGADO, PERIODO 2019–2023 Y 2018–2023 RESPECTIVAMENTE, Y CONFORMACIÓN DE LA LISTA DE ELEGIBLES, PARA DOS (2) AÑOS</w:t>
                            </w:r>
                            <w:r>
                              <w:rPr>
                                <w:rFonts w:ascii="Arial" w:hAnsi="Arial" w:cs="Arial"/>
                                <w:b/>
                                <w:sz w:val="24"/>
                                <w:szCs w:val="24"/>
                                <w:lang w:val="es-ES"/>
                              </w:rPr>
                              <w:t>.</w:t>
                            </w:r>
                          </w:p>
                          <w:p w:rsidR="0037357B" w:rsidRDefault="0037357B" w:rsidP="0037357B">
                            <w:pPr>
                              <w:jc w:val="center"/>
                              <w:rPr>
                                <w:rFonts w:ascii="Times New Roman" w:hAnsi="Times New Roman"/>
                                <w:b/>
                                <w:sz w:val="32"/>
                                <w:szCs w:val="32"/>
                              </w:rPr>
                            </w:pPr>
                          </w:p>
                          <w:p w:rsidR="0037357B" w:rsidRPr="00780BF2" w:rsidRDefault="0037357B" w:rsidP="0037357B">
                            <w:pPr>
                              <w:jc w:val="center"/>
                              <w:rPr>
                                <w:rFonts w:ascii="Arial" w:hAnsi="Arial" w:cs="Arial"/>
                                <w:b/>
                                <w:sz w:val="24"/>
                                <w:szCs w:val="24"/>
                              </w:rPr>
                            </w:pPr>
                            <w:r w:rsidRPr="00780BF2">
                              <w:rPr>
                                <w:rFonts w:ascii="Arial" w:hAnsi="Arial" w:cs="Arial"/>
                                <w:b/>
                                <w:sz w:val="24"/>
                                <w:szCs w:val="24"/>
                              </w:rPr>
                              <w:t xml:space="preserve">Medellín, </w:t>
                            </w:r>
                            <w:r w:rsidR="00780BF2">
                              <w:rPr>
                                <w:rFonts w:ascii="Arial" w:hAnsi="Arial" w:cs="Arial"/>
                                <w:b/>
                                <w:sz w:val="24"/>
                                <w:szCs w:val="24"/>
                              </w:rPr>
                              <w:t>09</w:t>
                            </w:r>
                            <w:r w:rsidRPr="00780BF2">
                              <w:rPr>
                                <w:rFonts w:ascii="Arial" w:hAnsi="Arial" w:cs="Arial"/>
                                <w:b/>
                                <w:sz w:val="24"/>
                                <w:szCs w:val="24"/>
                              </w:rPr>
                              <w:t xml:space="preserve"> de </w:t>
                            </w:r>
                            <w:r w:rsidR="00780BF2">
                              <w:rPr>
                                <w:rFonts w:ascii="Arial" w:hAnsi="Arial" w:cs="Arial"/>
                                <w:b/>
                                <w:sz w:val="24"/>
                                <w:szCs w:val="24"/>
                              </w:rPr>
                              <w:t>octu</w:t>
                            </w:r>
                            <w:r w:rsidR="00390061" w:rsidRPr="00780BF2">
                              <w:rPr>
                                <w:rFonts w:ascii="Arial" w:hAnsi="Arial" w:cs="Arial"/>
                                <w:b/>
                                <w:sz w:val="24"/>
                                <w:szCs w:val="24"/>
                              </w:rPr>
                              <w:t>bre</w:t>
                            </w:r>
                            <w:r w:rsidRPr="00780BF2">
                              <w:rPr>
                                <w:rFonts w:ascii="Arial" w:hAnsi="Arial" w:cs="Arial"/>
                                <w:b/>
                                <w:sz w:val="24"/>
                                <w:szCs w:val="24"/>
                              </w:rPr>
                              <w:t xml:space="preserve"> de 2017 </w:t>
                            </w:r>
                          </w:p>
                          <w:p w:rsidR="0037357B" w:rsidRPr="005B5A5C" w:rsidRDefault="0037357B" w:rsidP="0037357B">
                            <w:pPr>
                              <w:jc w:val="center"/>
                              <w:rPr>
                                <w:rFonts w:ascii="Times New Roman" w:hAnsi="Times New Roman"/>
                                <w:b/>
                                <w:sz w:val="28"/>
                                <w:szCs w:val="28"/>
                              </w:rPr>
                            </w:pPr>
                          </w:p>
                          <w:p w:rsidR="00147C1B" w:rsidRPr="009B2413" w:rsidRDefault="00147C1B" w:rsidP="00147C1B">
                            <w:pPr>
                              <w:rPr>
                                <w:b/>
                                <w:color w:val="000000"/>
                                <w:sz w:val="36"/>
                                <w:szCs w:val="36"/>
                                <w:lang w:val="es-MX"/>
                              </w:rPr>
                            </w:pPr>
                          </w:p>
                          <w:p w:rsidR="00147C1B" w:rsidRPr="009B2413" w:rsidRDefault="00147C1B" w:rsidP="00147C1B">
                            <w:pPr>
                              <w:pStyle w:val="Prrafodelista"/>
                              <w:jc w:val="center"/>
                              <w:rPr>
                                <w:color w:val="000000"/>
                                <w:sz w:val="36"/>
                                <w:szCs w:val="36"/>
                                <w:lang w:val="es-MX"/>
                              </w:rPr>
                            </w:pPr>
                          </w:p>
                          <w:p w:rsidR="00147C1B" w:rsidRPr="009B2413" w:rsidRDefault="00147C1B" w:rsidP="00147C1B">
                            <w:pPr>
                              <w:jc w:val="center"/>
                              <w:rPr>
                                <w:sz w:val="36"/>
                                <w:szCs w:val="36"/>
                                <w:lang w:val="es-MX"/>
                              </w:rPr>
                            </w:pPr>
                          </w:p>
                          <w:p w:rsidR="00147C1B" w:rsidRPr="009B2413" w:rsidRDefault="00147C1B" w:rsidP="00147C1B">
                            <w:pPr>
                              <w:jc w:val="center"/>
                              <w:rPr>
                                <w:sz w:val="36"/>
                                <w:szCs w:val="36"/>
                                <w:lang w:val="es-MX"/>
                              </w:rPr>
                            </w:pPr>
                          </w:p>
                          <w:p w:rsidR="00147C1B" w:rsidRPr="009B2413" w:rsidRDefault="00147C1B" w:rsidP="00147C1B">
                            <w:pPr>
                              <w:pStyle w:val="Sinespaciado"/>
                              <w:rPr>
                                <w:sz w:val="36"/>
                                <w:szCs w:val="36"/>
                              </w:rPr>
                            </w:pPr>
                          </w:p>
                          <w:p w:rsidR="00147C1B" w:rsidRPr="007D7901" w:rsidRDefault="00147C1B" w:rsidP="00147C1B">
                            <w:pPr>
                              <w:pStyle w:val="Sinespaciado"/>
                              <w:jc w:val="center"/>
                              <w:rPr>
                                <w:sz w:val="28"/>
                                <w:szCs w:val="28"/>
                              </w:rPr>
                            </w:pPr>
                          </w:p>
                          <w:p w:rsidR="00147C1B" w:rsidRPr="007D7901" w:rsidRDefault="00147C1B" w:rsidP="00147C1B">
                            <w:pPr>
                              <w:pStyle w:val="Sinespaciado"/>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9" o:spid="_x0000_s1026" type="#_x0000_t65" style="position:absolute;margin-left:0;margin-top:-27.8pt;width:483pt;height:61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" adj="18000" fillcolor="window" strokecolor="windowText" strokeweight="1pt">
                <v:stroke joinstyle="miter"/>
                <v:path arrowok="t"/>
                <v:textbox>
                  <w:txbxContent>
                    <w:p w:rsidR="00147C1B" w:rsidRDefault="00147C1B" w:rsidP="00147C1B">
                      <w:pPr>
                        <w:jc w:val="center"/>
                        <w:rPr>
                          <w:rFonts w:ascii="Palatino Linotype" w:hAnsi="Palatino Linotype" w:cs="Palatino Linotype"/>
                          <w:b/>
                          <w:color w:val="000000"/>
                          <w:sz w:val="32"/>
                          <w:szCs w:val="32"/>
                          <w:lang w:val="es-MX"/>
                        </w:rPr>
                      </w:pPr>
                    </w:p>
                    <w:p w:rsidR="00147C1B" w:rsidRPr="005B2878" w:rsidRDefault="000031EF" w:rsidP="00147C1B">
                      <w:pPr>
                        <w:jc w:val="center"/>
                        <w:rPr>
                          <w:rFonts w:ascii="Palatino Linotype" w:hAnsi="Palatino Linotype" w:cs="Palatino Linotype"/>
                          <w:b/>
                          <w:color w:val="000000"/>
                          <w:sz w:val="28"/>
                          <w:szCs w:val="28"/>
                          <w:lang w:val="es-MX"/>
                        </w:rPr>
                      </w:pPr>
                      <w:r w:rsidRPr="003D217A">
                        <w:rPr>
                          <w:rFonts w:ascii="Palatino Linotype" w:hAnsi="Palatino Linotype" w:cs="Palatino Linotype"/>
                          <w:b/>
                          <w:noProof/>
                          <w:color w:val="000000"/>
                          <w:sz w:val="28"/>
                          <w:szCs w:val="28"/>
                          <w:lang w:eastAsia="es-CO"/>
                        </w:rPr>
                        <w:drawing>
                          <wp:inline distT="0" distB="0" distL="0" distR="0">
                            <wp:extent cx="3162300" cy="838200"/>
                            <wp:effectExtent l="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838200"/>
                                    </a:xfrm>
                                    <a:prstGeom prst="rect">
                                      <a:avLst/>
                                    </a:prstGeom>
                                    <a:noFill/>
                                    <a:ln>
                                      <a:noFill/>
                                    </a:ln>
                                  </pic:spPr>
                                </pic:pic>
                              </a:graphicData>
                            </a:graphic>
                          </wp:inline>
                        </w:drawing>
                      </w:r>
                    </w:p>
                    <w:p w:rsidR="00147C1B" w:rsidRDefault="00147C1B" w:rsidP="00147C1B">
                      <w:pPr>
                        <w:spacing w:line="276" w:lineRule="auto"/>
                        <w:rPr>
                          <w:rFonts w:ascii="Arial" w:hAnsi="Arial" w:cs="Arial"/>
                          <w:b/>
                          <w:bCs/>
                          <w:sz w:val="32"/>
                          <w:szCs w:val="36"/>
                        </w:rPr>
                      </w:pPr>
                      <w:r w:rsidRPr="009B2413">
                        <w:rPr>
                          <w:rFonts w:ascii="Arial" w:hAnsi="Arial" w:cs="Arial"/>
                          <w:b/>
                          <w:bCs/>
                          <w:sz w:val="32"/>
                          <w:szCs w:val="36"/>
                        </w:rPr>
                        <w:t xml:space="preserve"> </w:t>
                      </w:r>
                    </w:p>
                    <w:p w:rsidR="0037357B" w:rsidRPr="005B5A5C" w:rsidRDefault="0037357B" w:rsidP="0037357B">
                      <w:pPr>
                        <w:jc w:val="both"/>
                        <w:rPr>
                          <w:rFonts w:ascii="Times New Roman" w:hAnsi="Times New Roman"/>
                          <w:b/>
                          <w:sz w:val="52"/>
                          <w:szCs w:val="52"/>
                        </w:rPr>
                      </w:pPr>
                    </w:p>
                    <w:p w:rsidR="00027AC2" w:rsidRDefault="00027AC2" w:rsidP="0037357B">
                      <w:pPr>
                        <w:jc w:val="center"/>
                        <w:rPr>
                          <w:rFonts w:ascii="Times New Roman" w:hAnsi="Times New Roman"/>
                          <w:b/>
                          <w:sz w:val="52"/>
                          <w:szCs w:val="52"/>
                        </w:rPr>
                      </w:pPr>
                    </w:p>
                    <w:p w:rsidR="00E1413B" w:rsidRPr="00780BF2" w:rsidRDefault="00E1413B" w:rsidP="0037357B">
                      <w:pPr>
                        <w:jc w:val="center"/>
                        <w:rPr>
                          <w:rFonts w:ascii="Arial" w:hAnsi="Arial" w:cs="Arial"/>
                          <w:b/>
                          <w:sz w:val="52"/>
                          <w:szCs w:val="52"/>
                        </w:rPr>
                      </w:pPr>
                      <w:r w:rsidRPr="00780BF2">
                        <w:rPr>
                          <w:rFonts w:ascii="Arial" w:hAnsi="Arial" w:cs="Arial"/>
                          <w:b/>
                          <w:sz w:val="52"/>
                          <w:szCs w:val="52"/>
                        </w:rPr>
                        <w:t>PROTOCOLO</w:t>
                      </w:r>
                      <w:r w:rsidR="0037357B" w:rsidRPr="00780BF2">
                        <w:rPr>
                          <w:rFonts w:ascii="Arial" w:hAnsi="Arial" w:cs="Arial"/>
                          <w:b/>
                          <w:sz w:val="52"/>
                          <w:szCs w:val="52"/>
                        </w:rPr>
                        <w:t xml:space="preserve"> PARA LA </w:t>
                      </w:r>
                    </w:p>
                    <w:p w:rsidR="0037357B" w:rsidRPr="00780BF2" w:rsidRDefault="00E1413B" w:rsidP="0037357B">
                      <w:pPr>
                        <w:jc w:val="center"/>
                        <w:rPr>
                          <w:rFonts w:ascii="Arial" w:hAnsi="Arial" w:cs="Arial"/>
                          <w:b/>
                          <w:sz w:val="52"/>
                          <w:szCs w:val="52"/>
                        </w:rPr>
                      </w:pPr>
                      <w:r w:rsidRPr="00780BF2">
                        <w:rPr>
                          <w:rFonts w:ascii="Arial" w:hAnsi="Arial" w:cs="Arial"/>
                          <w:b/>
                          <w:sz w:val="52"/>
                          <w:szCs w:val="52"/>
                        </w:rPr>
                        <w:t>EXHIBICIÓN</w:t>
                      </w:r>
                      <w:r w:rsidR="0037357B" w:rsidRPr="00780BF2">
                        <w:rPr>
                          <w:rFonts w:ascii="Arial" w:hAnsi="Arial" w:cs="Arial"/>
                          <w:b/>
                          <w:sz w:val="52"/>
                          <w:szCs w:val="52"/>
                        </w:rPr>
                        <w:t xml:space="preserve"> DE LA PRUEBA DE CONOCIMIENTOS</w:t>
                      </w:r>
                    </w:p>
                    <w:p w:rsidR="0037357B" w:rsidRDefault="0037357B" w:rsidP="0037357B">
                      <w:pPr>
                        <w:jc w:val="both"/>
                        <w:rPr>
                          <w:rFonts w:ascii="Times New Roman" w:hAnsi="Times New Roman"/>
                          <w:b/>
                          <w:sz w:val="28"/>
                          <w:szCs w:val="28"/>
                        </w:rPr>
                      </w:pPr>
                    </w:p>
                    <w:p w:rsidR="0037357B" w:rsidRDefault="0037357B" w:rsidP="0037357B">
                      <w:pPr>
                        <w:jc w:val="both"/>
                        <w:rPr>
                          <w:rFonts w:ascii="Times New Roman" w:hAnsi="Times New Roman"/>
                          <w:b/>
                          <w:sz w:val="28"/>
                          <w:szCs w:val="28"/>
                        </w:rPr>
                      </w:pPr>
                    </w:p>
                    <w:p w:rsidR="0037357B" w:rsidRPr="005B5A5C" w:rsidRDefault="00780BF2" w:rsidP="0037357B">
                      <w:pPr>
                        <w:jc w:val="both"/>
                        <w:rPr>
                          <w:rFonts w:ascii="Times New Roman" w:hAnsi="Times New Roman"/>
                          <w:b/>
                          <w:sz w:val="28"/>
                          <w:szCs w:val="28"/>
                        </w:rPr>
                      </w:pPr>
                      <w:r w:rsidRPr="008D109B">
                        <w:rPr>
                          <w:rFonts w:ascii="Arial" w:hAnsi="Arial" w:cs="Arial"/>
                          <w:b/>
                          <w:sz w:val="24"/>
                          <w:szCs w:val="24"/>
                          <w:lang w:val="es-ES"/>
                        </w:rPr>
                        <w:t>CONCURSO DE MÉRITOS PARA LA DESIGNACIÓN O REDESIGNACIÓN DE LOS CURADORES URBANOS 1 Y 2 DEL MUNICIPIO DE ENVIGADO, PERIODO 2019–2023 Y 2018–2023 RESPECTIVAMENTE, Y CONFORMACIÓN DE LA LISTA DE ELEGIBLES, PARA DOS (2) AÑOS</w:t>
                      </w:r>
                      <w:r>
                        <w:rPr>
                          <w:rFonts w:ascii="Arial" w:hAnsi="Arial" w:cs="Arial"/>
                          <w:b/>
                          <w:sz w:val="24"/>
                          <w:szCs w:val="24"/>
                          <w:lang w:val="es-ES"/>
                        </w:rPr>
                        <w:t>.</w:t>
                      </w:r>
                    </w:p>
                    <w:p w:rsidR="0037357B" w:rsidRDefault="0037357B" w:rsidP="0037357B">
                      <w:pPr>
                        <w:jc w:val="center"/>
                        <w:rPr>
                          <w:rFonts w:ascii="Times New Roman" w:hAnsi="Times New Roman"/>
                          <w:b/>
                          <w:sz w:val="32"/>
                          <w:szCs w:val="32"/>
                        </w:rPr>
                      </w:pPr>
                    </w:p>
                    <w:p w:rsidR="0037357B" w:rsidRPr="00780BF2" w:rsidRDefault="0037357B" w:rsidP="0037357B">
                      <w:pPr>
                        <w:jc w:val="center"/>
                        <w:rPr>
                          <w:rFonts w:ascii="Arial" w:hAnsi="Arial" w:cs="Arial"/>
                          <w:b/>
                          <w:sz w:val="24"/>
                          <w:szCs w:val="24"/>
                        </w:rPr>
                      </w:pPr>
                      <w:r w:rsidRPr="00780BF2">
                        <w:rPr>
                          <w:rFonts w:ascii="Arial" w:hAnsi="Arial" w:cs="Arial"/>
                          <w:b/>
                          <w:sz w:val="24"/>
                          <w:szCs w:val="24"/>
                        </w:rPr>
                        <w:t xml:space="preserve">Medellín, </w:t>
                      </w:r>
                      <w:r w:rsidR="00780BF2">
                        <w:rPr>
                          <w:rFonts w:ascii="Arial" w:hAnsi="Arial" w:cs="Arial"/>
                          <w:b/>
                          <w:sz w:val="24"/>
                          <w:szCs w:val="24"/>
                        </w:rPr>
                        <w:t>09</w:t>
                      </w:r>
                      <w:r w:rsidRPr="00780BF2">
                        <w:rPr>
                          <w:rFonts w:ascii="Arial" w:hAnsi="Arial" w:cs="Arial"/>
                          <w:b/>
                          <w:sz w:val="24"/>
                          <w:szCs w:val="24"/>
                        </w:rPr>
                        <w:t xml:space="preserve"> de </w:t>
                      </w:r>
                      <w:r w:rsidR="00780BF2">
                        <w:rPr>
                          <w:rFonts w:ascii="Arial" w:hAnsi="Arial" w:cs="Arial"/>
                          <w:b/>
                          <w:sz w:val="24"/>
                          <w:szCs w:val="24"/>
                        </w:rPr>
                        <w:t>octu</w:t>
                      </w:r>
                      <w:r w:rsidR="00390061" w:rsidRPr="00780BF2">
                        <w:rPr>
                          <w:rFonts w:ascii="Arial" w:hAnsi="Arial" w:cs="Arial"/>
                          <w:b/>
                          <w:sz w:val="24"/>
                          <w:szCs w:val="24"/>
                        </w:rPr>
                        <w:t>bre</w:t>
                      </w:r>
                      <w:r w:rsidRPr="00780BF2">
                        <w:rPr>
                          <w:rFonts w:ascii="Arial" w:hAnsi="Arial" w:cs="Arial"/>
                          <w:b/>
                          <w:sz w:val="24"/>
                          <w:szCs w:val="24"/>
                        </w:rPr>
                        <w:t xml:space="preserve"> de 2017 </w:t>
                      </w:r>
                    </w:p>
                    <w:p w:rsidR="0037357B" w:rsidRPr="005B5A5C" w:rsidRDefault="0037357B" w:rsidP="0037357B">
                      <w:pPr>
                        <w:jc w:val="center"/>
                        <w:rPr>
                          <w:rFonts w:ascii="Times New Roman" w:hAnsi="Times New Roman"/>
                          <w:b/>
                          <w:sz w:val="28"/>
                          <w:szCs w:val="28"/>
                        </w:rPr>
                      </w:pPr>
                    </w:p>
                    <w:p w:rsidR="00147C1B" w:rsidRPr="009B2413" w:rsidRDefault="00147C1B" w:rsidP="00147C1B">
                      <w:pPr>
                        <w:rPr>
                          <w:b/>
                          <w:color w:val="000000"/>
                          <w:sz w:val="36"/>
                          <w:szCs w:val="36"/>
                          <w:lang w:val="es-MX"/>
                        </w:rPr>
                      </w:pPr>
                    </w:p>
                    <w:p w:rsidR="00147C1B" w:rsidRPr="009B2413" w:rsidRDefault="00147C1B" w:rsidP="00147C1B">
                      <w:pPr>
                        <w:pStyle w:val="Prrafodelista"/>
                        <w:jc w:val="center"/>
                        <w:rPr>
                          <w:color w:val="000000"/>
                          <w:sz w:val="36"/>
                          <w:szCs w:val="36"/>
                          <w:lang w:val="es-MX"/>
                        </w:rPr>
                      </w:pPr>
                    </w:p>
                    <w:p w:rsidR="00147C1B" w:rsidRPr="009B2413" w:rsidRDefault="00147C1B" w:rsidP="00147C1B">
                      <w:pPr>
                        <w:jc w:val="center"/>
                        <w:rPr>
                          <w:sz w:val="36"/>
                          <w:szCs w:val="36"/>
                          <w:lang w:val="es-MX"/>
                        </w:rPr>
                      </w:pPr>
                    </w:p>
                    <w:p w:rsidR="00147C1B" w:rsidRPr="009B2413" w:rsidRDefault="00147C1B" w:rsidP="00147C1B">
                      <w:pPr>
                        <w:jc w:val="center"/>
                        <w:rPr>
                          <w:sz w:val="36"/>
                          <w:szCs w:val="36"/>
                          <w:lang w:val="es-MX"/>
                        </w:rPr>
                      </w:pPr>
                    </w:p>
                    <w:p w:rsidR="00147C1B" w:rsidRPr="009B2413" w:rsidRDefault="00147C1B" w:rsidP="00147C1B">
                      <w:pPr>
                        <w:pStyle w:val="Sinespaciado"/>
                        <w:rPr>
                          <w:sz w:val="36"/>
                          <w:szCs w:val="36"/>
                        </w:rPr>
                      </w:pPr>
                    </w:p>
                    <w:p w:rsidR="00147C1B" w:rsidRPr="007D7901" w:rsidRDefault="00147C1B" w:rsidP="00147C1B">
                      <w:pPr>
                        <w:pStyle w:val="Sinespaciado"/>
                        <w:jc w:val="center"/>
                        <w:rPr>
                          <w:sz w:val="28"/>
                          <w:szCs w:val="28"/>
                        </w:rPr>
                      </w:pPr>
                    </w:p>
                    <w:p w:rsidR="00147C1B" w:rsidRPr="007D7901" w:rsidRDefault="00147C1B" w:rsidP="00147C1B">
                      <w:pPr>
                        <w:pStyle w:val="Sinespaciado"/>
                        <w:jc w:val="center"/>
                        <w:rPr>
                          <w:b/>
                          <w:sz w:val="28"/>
                          <w:szCs w:val="28"/>
                        </w:rPr>
                      </w:pPr>
                    </w:p>
                  </w:txbxContent>
                </v:textbox>
                <w10:wrap anchorx="margin"/>
              </v:shape>
            </w:pict>
          </mc:Fallback>
        </mc:AlternateContent>
      </w:r>
    </w:p>
    <w:p w:rsidR="00B14063" w:rsidRPr="00E93F16" w:rsidRDefault="00147C1B" w:rsidP="008E3044">
      <w:pPr>
        <w:spacing w:line="276" w:lineRule="auto"/>
        <w:rPr>
          <w:rFonts w:ascii="Times New Roman" w:hAnsi="Times New Roman"/>
          <w:b/>
        </w:rPr>
      </w:pPr>
      <w:r w:rsidRPr="003D217A">
        <w:rPr>
          <w:rFonts w:ascii="Arial" w:hAnsi="Arial" w:cs="Arial"/>
          <w:b/>
          <w:noProof/>
          <w:color w:val="5B9BD5"/>
          <w:sz w:val="24"/>
          <w:szCs w:val="24"/>
        </w:rPr>
        <w:br w:type="page"/>
      </w:r>
    </w:p>
    <w:p w:rsidR="00B14063" w:rsidRPr="00941637" w:rsidRDefault="00696518" w:rsidP="00941637">
      <w:pPr>
        <w:spacing w:after="240" w:line="276" w:lineRule="auto"/>
        <w:jc w:val="both"/>
        <w:rPr>
          <w:rFonts w:ascii="Arial" w:hAnsi="Arial" w:cs="Arial"/>
          <w:b/>
        </w:rPr>
      </w:pPr>
      <w:r w:rsidRPr="00941637">
        <w:rPr>
          <w:rFonts w:ascii="Arial" w:hAnsi="Arial" w:cs="Arial"/>
          <w:b/>
        </w:rPr>
        <w:lastRenderedPageBreak/>
        <w:t xml:space="preserve">PRESENTACIÓN </w:t>
      </w:r>
    </w:p>
    <w:p w:rsidR="00A31DA2" w:rsidRPr="00941637" w:rsidRDefault="00A31DA2" w:rsidP="00941637">
      <w:pPr>
        <w:autoSpaceDE w:val="0"/>
        <w:autoSpaceDN w:val="0"/>
        <w:adjustRightInd w:val="0"/>
        <w:spacing w:after="240" w:line="276" w:lineRule="auto"/>
        <w:jc w:val="both"/>
        <w:rPr>
          <w:rFonts w:ascii="Arial" w:hAnsi="Arial" w:cs="Arial"/>
          <w:lang w:eastAsia="es-CO"/>
        </w:rPr>
      </w:pPr>
    </w:p>
    <w:p w:rsidR="00A31DA2" w:rsidRPr="00941637" w:rsidRDefault="00A31DA2" w:rsidP="00941637">
      <w:pPr>
        <w:autoSpaceDE w:val="0"/>
        <w:autoSpaceDN w:val="0"/>
        <w:adjustRightInd w:val="0"/>
        <w:spacing w:after="240" w:line="276" w:lineRule="auto"/>
        <w:jc w:val="both"/>
        <w:rPr>
          <w:rFonts w:ascii="Arial" w:hAnsi="Arial" w:cs="Arial"/>
          <w:color w:val="262626"/>
          <w:sz w:val="24"/>
          <w:lang w:eastAsia="es-CO"/>
        </w:rPr>
      </w:pPr>
      <w:r w:rsidRPr="00941637">
        <w:rPr>
          <w:rFonts w:ascii="Arial" w:hAnsi="Arial" w:cs="Arial"/>
          <w:sz w:val="24"/>
          <w:lang w:eastAsia="es-CO"/>
        </w:rPr>
        <w:t>Mediante el Decreto</w:t>
      </w:r>
      <w:r w:rsidRPr="00941637">
        <w:rPr>
          <w:rFonts w:ascii="Arial" w:hAnsi="Arial" w:cs="Arial"/>
          <w:color w:val="262626"/>
          <w:sz w:val="24"/>
          <w:lang w:eastAsia="es-CO"/>
        </w:rPr>
        <w:t xml:space="preserve"> </w:t>
      </w:r>
      <w:r w:rsidR="00941637" w:rsidRPr="00941637">
        <w:rPr>
          <w:rFonts w:ascii="Arial" w:hAnsi="Arial" w:cs="Arial"/>
          <w:color w:val="262626"/>
          <w:sz w:val="24"/>
          <w:lang w:eastAsia="es-CO"/>
        </w:rPr>
        <w:t>No. 332</w:t>
      </w:r>
      <w:r w:rsidRPr="00941637">
        <w:rPr>
          <w:rFonts w:ascii="Arial" w:hAnsi="Arial" w:cs="Arial"/>
          <w:color w:val="262626"/>
          <w:sz w:val="24"/>
          <w:lang w:eastAsia="es-CO"/>
        </w:rPr>
        <w:t xml:space="preserve"> del </w:t>
      </w:r>
      <w:r w:rsidR="00941637" w:rsidRPr="00941637">
        <w:rPr>
          <w:rFonts w:ascii="Arial" w:hAnsi="Arial" w:cs="Arial"/>
          <w:color w:val="262626"/>
          <w:sz w:val="24"/>
          <w:lang w:eastAsia="es-CO"/>
        </w:rPr>
        <w:t>21</w:t>
      </w:r>
      <w:r w:rsidRPr="00941637">
        <w:rPr>
          <w:rFonts w:ascii="Arial" w:hAnsi="Arial" w:cs="Arial"/>
          <w:color w:val="262626"/>
          <w:sz w:val="24"/>
          <w:lang w:eastAsia="es-CO"/>
        </w:rPr>
        <w:t xml:space="preserve"> de </w:t>
      </w:r>
      <w:r w:rsidR="00941637" w:rsidRPr="00941637">
        <w:rPr>
          <w:rFonts w:ascii="Arial" w:hAnsi="Arial" w:cs="Arial"/>
          <w:color w:val="262626"/>
          <w:sz w:val="24"/>
          <w:lang w:eastAsia="es-CO"/>
        </w:rPr>
        <w:t>junio</w:t>
      </w:r>
      <w:r w:rsidRPr="00941637">
        <w:rPr>
          <w:rFonts w:ascii="Arial" w:hAnsi="Arial" w:cs="Arial"/>
          <w:color w:val="262626"/>
          <w:sz w:val="24"/>
          <w:lang w:eastAsia="es-CO"/>
        </w:rPr>
        <w:t xml:space="preserve"> de 201</w:t>
      </w:r>
      <w:r w:rsidR="00941637" w:rsidRPr="00941637">
        <w:rPr>
          <w:rFonts w:ascii="Arial" w:hAnsi="Arial" w:cs="Arial"/>
          <w:color w:val="262626"/>
          <w:sz w:val="24"/>
          <w:lang w:eastAsia="es-CO"/>
        </w:rPr>
        <w:t>7</w:t>
      </w:r>
      <w:r w:rsidRPr="00941637">
        <w:rPr>
          <w:rFonts w:ascii="Arial" w:hAnsi="Arial" w:cs="Arial"/>
          <w:color w:val="262626"/>
          <w:sz w:val="24"/>
          <w:lang w:eastAsia="es-CO"/>
        </w:rPr>
        <w:t xml:space="preserve">. “Por medio del cual se delega la realización de los concursos de méritos para la conformación de lista de elegibles a curadores urbanos del municipio de </w:t>
      </w:r>
      <w:r w:rsidR="00941637" w:rsidRPr="00941637">
        <w:rPr>
          <w:rFonts w:ascii="Arial" w:hAnsi="Arial" w:cs="Arial"/>
          <w:color w:val="262626"/>
          <w:sz w:val="24"/>
          <w:lang w:eastAsia="es-CO"/>
        </w:rPr>
        <w:t>Envigado</w:t>
      </w:r>
      <w:r w:rsidRPr="00941637">
        <w:rPr>
          <w:rFonts w:ascii="Arial" w:hAnsi="Arial" w:cs="Arial"/>
          <w:color w:val="262626"/>
          <w:sz w:val="24"/>
          <w:lang w:eastAsia="es-CO"/>
        </w:rPr>
        <w:t xml:space="preserve">”, el Alcalde de </w:t>
      </w:r>
      <w:r w:rsidR="00941637" w:rsidRPr="00941637">
        <w:rPr>
          <w:rFonts w:ascii="Arial" w:hAnsi="Arial" w:cs="Arial"/>
          <w:color w:val="262626"/>
          <w:sz w:val="24"/>
          <w:lang w:eastAsia="es-CO"/>
        </w:rPr>
        <w:t>Envigado</w:t>
      </w:r>
      <w:r w:rsidRPr="00941637">
        <w:rPr>
          <w:rFonts w:ascii="Arial" w:hAnsi="Arial" w:cs="Arial"/>
          <w:color w:val="262626"/>
          <w:sz w:val="24"/>
          <w:lang w:eastAsia="es-CO"/>
        </w:rPr>
        <w:t xml:space="preserve">, de conformidad con el artículo 315 numeral 3 de la Constitución Política, el artículo 9 de la Ley 489 de 1998, el artículo 2.2.6.6.3.1. del Decreto Único Nacional 1077 de 2015, los artículos 345 y 346 del Decreto Municipal 883 de 2015; decreta delegar en el </w:t>
      </w:r>
      <w:r w:rsidR="00941637" w:rsidRPr="00941637">
        <w:rPr>
          <w:rFonts w:ascii="Arial" w:hAnsi="Arial" w:cs="Arial"/>
          <w:color w:val="262626"/>
          <w:sz w:val="24"/>
          <w:lang w:eastAsia="es-CO"/>
        </w:rPr>
        <w:t xml:space="preserve">Director del Departamento Administrativo de Planeación del </w:t>
      </w:r>
      <w:r w:rsidRPr="00941637">
        <w:rPr>
          <w:rFonts w:ascii="Arial" w:hAnsi="Arial" w:cs="Arial"/>
          <w:color w:val="262626"/>
          <w:sz w:val="24"/>
          <w:lang w:eastAsia="es-CO"/>
        </w:rPr>
        <w:t xml:space="preserve">Municipio de </w:t>
      </w:r>
      <w:r w:rsidR="00941637" w:rsidRPr="00941637">
        <w:rPr>
          <w:rFonts w:ascii="Arial" w:hAnsi="Arial" w:cs="Arial"/>
          <w:color w:val="262626"/>
          <w:sz w:val="24"/>
          <w:lang w:eastAsia="es-CO"/>
        </w:rPr>
        <w:t>Envigado</w:t>
      </w:r>
      <w:r w:rsidRPr="00941637">
        <w:rPr>
          <w:rFonts w:ascii="Arial" w:hAnsi="Arial" w:cs="Arial"/>
          <w:color w:val="262626"/>
          <w:sz w:val="24"/>
          <w:lang w:eastAsia="es-CO"/>
        </w:rPr>
        <w:t xml:space="preserve"> la realización de los concursos de méritos para la conformación de listas de elegibles a Curadores Urbanos </w:t>
      </w:r>
      <w:r w:rsidR="00941637" w:rsidRPr="00941637">
        <w:rPr>
          <w:rFonts w:ascii="Arial" w:hAnsi="Arial" w:cs="Arial"/>
          <w:color w:val="262626"/>
          <w:sz w:val="24"/>
          <w:lang w:eastAsia="es-CO"/>
        </w:rPr>
        <w:t xml:space="preserve">1 y 2 </w:t>
      </w:r>
      <w:r w:rsidRPr="00941637">
        <w:rPr>
          <w:rFonts w:ascii="Arial" w:hAnsi="Arial" w:cs="Arial"/>
          <w:color w:val="262626"/>
          <w:sz w:val="24"/>
          <w:lang w:eastAsia="es-CO"/>
        </w:rPr>
        <w:t xml:space="preserve">del Municipio de </w:t>
      </w:r>
      <w:r w:rsidR="00941637" w:rsidRPr="00941637">
        <w:rPr>
          <w:rFonts w:ascii="Arial" w:hAnsi="Arial" w:cs="Arial"/>
          <w:color w:val="262626"/>
          <w:sz w:val="24"/>
          <w:lang w:eastAsia="es-CO"/>
        </w:rPr>
        <w:t>Envigado</w:t>
      </w:r>
      <w:r w:rsidRPr="00941637">
        <w:rPr>
          <w:rFonts w:ascii="Arial" w:hAnsi="Arial" w:cs="Arial"/>
          <w:color w:val="262626"/>
          <w:sz w:val="24"/>
          <w:lang w:eastAsia="es-CO"/>
        </w:rPr>
        <w:t>, en los términos del Decreto Único Nacional 1077 de 2015, o en las normas que lo modifiquen, complemente o sustituya.</w:t>
      </w:r>
    </w:p>
    <w:p w:rsidR="00A31DA2" w:rsidRPr="00941637" w:rsidRDefault="00941637" w:rsidP="00941637">
      <w:pPr>
        <w:autoSpaceDE w:val="0"/>
        <w:autoSpaceDN w:val="0"/>
        <w:adjustRightInd w:val="0"/>
        <w:spacing w:after="240" w:line="276" w:lineRule="auto"/>
        <w:jc w:val="both"/>
        <w:rPr>
          <w:rFonts w:ascii="Arial" w:hAnsi="Arial" w:cs="Arial"/>
          <w:sz w:val="24"/>
          <w:lang w:eastAsia="es-CO"/>
        </w:rPr>
      </w:pPr>
      <w:r w:rsidRPr="00941637">
        <w:rPr>
          <w:rFonts w:ascii="Arial" w:hAnsi="Arial" w:cs="Arial"/>
          <w:sz w:val="24"/>
          <w:lang w:eastAsia="es-CO"/>
        </w:rPr>
        <w:t>Por l</w:t>
      </w:r>
      <w:r w:rsidR="00A31DA2" w:rsidRPr="00941637">
        <w:rPr>
          <w:rFonts w:ascii="Arial" w:hAnsi="Arial" w:cs="Arial"/>
          <w:sz w:val="24"/>
          <w:lang w:eastAsia="es-CO"/>
        </w:rPr>
        <w:t xml:space="preserve">o anterior, </w:t>
      </w:r>
      <w:r w:rsidRPr="00941637">
        <w:rPr>
          <w:rFonts w:ascii="Arial" w:hAnsi="Arial" w:cs="Arial"/>
          <w:sz w:val="24"/>
          <w:lang w:eastAsia="es-CO"/>
        </w:rPr>
        <w:t xml:space="preserve">se </w:t>
      </w:r>
      <w:r w:rsidR="00A31DA2" w:rsidRPr="00941637">
        <w:rPr>
          <w:rFonts w:ascii="Arial" w:hAnsi="Arial" w:cs="Arial"/>
          <w:sz w:val="24"/>
          <w:lang w:eastAsia="es-CO"/>
        </w:rPr>
        <w:t>celebr</w:t>
      </w:r>
      <w:r w:rsidRPr="00941637">
        <w:rPr>
          <w:rFonts w:ascii="Arial" w:hAnsi="Arial" w:cs="Arial"/>
          <w:sz w:val="24"/>
          <w:lang w:eastAsia="es-CO"/>
        </w:rPr>
        <w:t>ó</w:t>
      </w:r>
      <w:r w:rsidR="00A31DA2" w:rsidRPr="00941637">
        <w:rPr>
          <w:rFonts w:ascii="Arial" w:hAnsi="Arial" w:cs="Arial"/>
          <w:sz w:val="24"/>
          <w:lang w:eastAsia="es-CO"/>
        </w:rPr>
        <w:t xml:space="preserve"> el contrato </w:t>
      </w:r>
      <w:r w:rsidRPr="00941637">
        <w:rPr>
          <w:rFonts w:ascii="Arial" w:hAnsi="Arial" w:cs="Arial"/>
          <w:sz w:val="24"/>
          <w:lang w:eastAsia="es-CO"/>
        </w:rPr>
        <w:t>No. 07-10-09-20-040-17</w:t>
      </w:r>
      <w:r w:rsidR="00A31DA2" w:rsidRPr="00941637">
        <w:rPr>
          <w:rFonts w:ascii="Arial" w:hAnsi="Arial" w:cs="Arial"/>
          <w:sz w:val="24"/>
          <w:lang w:eastAsia="es-CO"/>
        </w:rPr>
        <w:t xml:space="preserve"> entre </w:t>
      </w:r>
      <w:r>
        <w:rPr>
          <w:rFonts w:ascii="Arial" w:hAnsi="Arial" w:cs="Arial"/>
          <w:sz w:val="24"/>
          <w:lang w:eastAsia="es-CO"/>
        </w:rPr>
        <w:t xml:space="preserve">el Departamento Administrativo de Planeación </w:t>
      </w:r>
      <w:r w:rsidR="00A31DA2" w:rsidRPr="00941637">
        <w:rPr>
          <w:rFonts w:ascii="Arial" w:hAnsi="Arial" w:cs="Arial"/>
          <w:sz w:val="24"/>
          <w:lang w:eastAsia="es-CO"/>
        </w:rPr>
        <w:t xml:space="preserve">y la Universidad de San Buenaventura cuyo objeto es: “La prestación de servicios y de apoyo a la gestión para la realización del </w:t>
      </w:r>
      <w:r w:rsidR="00A473D9" w:rsidRPr="00A473D9">
        <w:rPr>
          <w:rFonts w:ascii="Arial" w:hAnsi="Arial" w:cs="Arial"/>
          <w:sz w:val="24"/>
          <w:lang w:eastAsia="es-CO"/>
        </w:rPr>
        <w:t>EL CONCURSO DE MÉRITOS PARA LA DESIGNACIÓN O REDESIGNACIÓN DE LOS CURADORES URBANOS 1 Y 2 DEL MUNICIPIO DE ENVIGADO, PERIODO 2019–2023 Y 2018–2023 RESPECTIVAMENTE, Y CONFORMACIÓN DE LA LISTA DE ELEGIBLES, PARA DOS (2) AÑOS</w:t>
      </w:r>
      <w:r w:rsidR="00A31DA2" w:rsidRPr="00941637">
        <w:rPr>
          <w:rFonts w:ascii="Arial" w:hAnsi="Arial" w:cs="Arial"/>
          <w:sz w:val="24"/>
          <w:lang w:eastAsia="es-CO"/>
        </w:rPr>
        <w:t>”. En ejercicio de las obligaciones establecidas en dicho contrato, la Universidad de San Buenaventura, tiene entre sus actividades,</w:t>
      </w:r>
      <w:r w:rsidR="00597648" w:rsidRPr="00941637">
        <w:rPr>
          <w:rFonts w:ascii="Arial" w:hAnsi="Arial" w:cs="Arial"/>
          <w:sz w:val="24"/>
          <w:lang w:eastAsia="es-CO"/>
        </w:rPr>
        <w:t xml:space="preserve"> ser responsable de la exhibición de la prueba de conocimiento que se presentó el pasado 0</w:t>
      </w:r>
      <w:r w:rsidR="00A473D9">
        <w:rPr>
          <w:rFonts w:ascii="Arial" w:hAnsi="Arial" w:cs="Arial"/>
          <w:sz w:val="24"/>
          <w:lang w:eastAsia="es-CO"/>
        </w:rPr>
        <w:t>2</w:t>
      </w:r>
      <w:r w:rsidR="00597648" w:rsidRPr="00941637">
        <w:rPr>
          <w:rFonts w:ascii="Arial" w:hAnsi="Arial" w:cs="Arial"/>
          <w:sz w:val="24"/>
          <w:lang w:eastAsia="es-CO"/>
        </w:rPr>
        <w:t xml:space="preserve"> de </w:t>
      </w:r>
      <w:r w:rsidR="00A473D9">
        <w:rPr>
          <w:rFonts w:ascii="Arial" w:hAnsi="Arial" w:cs="Arial"/>
          <w:sz w:val="24"/>
          <w:lang w:eastAsia="es-CO"/>
        </w:rPr>
        <w:t>octu</w:t>
      </w:r>
      <w:r w:rsidR="00597648" w:rsidRPr="00941637">
        <w:rPr>
          <w:rFonts w:ascii="Arial" w:hAnsi="Arial" w:cs="Arial"/>
          <w:sz w:val="24"/>
          <w:lang w:eastAsia="es-CO"/>
        </w:rPr>
        <w:t xml:space="preserve">bre en el desarrollo del </w:t>
      </w:r>
      <w:r w:rsidR="00A473D9">
        <w:rPr>
          <w:rFonts w:ascii="Arial" w:hAnsi="Arial" w:cs="Arial"/>
          <w:sz w:val="24"/>
          <w:lang w:eastAsia="es-CO"/>
        </w:rPr>
        <w:t>precitado concurso</w:t>
      </w:r>
      <w:r w:rsidR="00597648" w:rsidRPr="00941637">
        <w:rPr>
          <w:rFonts w:ascii="Arial" w:hAnsi="Arial" w:cs="Arial"/>
          <w:sz w:val="24"/>
          <w:lang w:eastAsia="es-CO"/>
        </w:rPr>
        <w:t>.</w:t>
      </w:r>
      <w:r w:rsidR="00A473D9">
        <w:rPr>
          <w:rFonts w:ascii="Arial" w:hAnsi="Arial" w:cs="Arial"/>
          <w:sz w:val="24"/>
          <w:lang w:eastAsia="es-CO"/>
        </w:rPr>
        <w:t xml:space="preserve"> </w:t>
      </w:r>
    </w:p>
    <w:p w:rsidR="00696518" w:rsidRPr="00941637" w:rsidRDefault="00696518" w:rsidP="00941637">
      <w:pPr>
        <w:spacing w:after="240" w:line="276" w:lineRule="auto"/>
        <w:jc w:val="both"/>
        <w:rPr>
          <w:rFonts w:ascii="Arial" w:hAnsi="Arial" w:cs="Arial"/>
          <w:b/>
          <w:sz w:val="24"/>
        </w:rPr>
      </w:pPr>
      <w:r w:rsidRPr="00941637">
        <w:rPr>
          <w:rFonts w:ascii="Arial" w:hAnsi="Arial" w:cs="Arial"/>
          <w:sz w:val="24"/>
        </w:rPr>
        <w:t xml:space="preserve">En virtud de ello, con el fin de garantizar el derecho al debido proceso, legalidad, defensa, contradicción, transparencia, igualdad, imparcialidad y objetividad propios del concurso de mérito, la Universidad pone a disposición de los aspirantes </w:t>
      </w:r>
      <w:r w:rsidR="00A02CB1" w:rsidRPr="00941637">
        <w:rPr>
          <w:rFonts w:ascii="Arial" w:hAnsi="Arial" w:cs="Arial"/>
          <w:sz w:val="24"/>
        </w:rPr>
        <w:t>admitidos a</w:t>
      </w:r>
      <w:r w:rsidR="00597648" w:rsidRPr="00941637">
        <w:rPr>
          <w:rFonts w:ascii="Arial" w:hAnsi="Arial" w:cs="Arial"/>
          <w:sz w:val="24"/>
        </w:rPr>
        <w:t>l</w:t>
      </w:r>
      <w:r w:rsidRPr="00941637">
        <w:rPr>
          <w:rFonts w:ascii="Arial" w:hAnsi="Arial" w:cs="Arial"/>
          <w:sz w:val="24"/>
        </w:rPr>
        <w:t xml:space="preserve"> </w:t>
      </w:r>
      <w:r w:rsidR="00597648" w:rsidRPr="00941637">
        <w:rPr>
          <w:rFonts w:ascii="Arial" w:hAnsi="Arial" w:cs="Arial"/>
          <w:sz w:val="24"/>
          <w:lang w:eastAsia="es-CO"/>
        </w:rPr>
        <w:t>Concurso Público de Méritos</w:t>
      </w:r>
      <w:r w:rsidRPr="00941637">
        <w:rPr>
          <w:rFonts w:ascii="Arial" w:hAnsi="Arial" w:cs="Arial"/>
          <w:sz w:val="24"/>
        </w:rPr>
        <w:t xml:space="preserve">, </w:t>
      </w:r>
      <w:r w:rsidRPr="00941637">
        <w:rPr>
          <w:rFonts w:ascii="Arial" w:hAnsi="Arial" w:cs="Arial"/>
          <w:b/>
          <w:bCs/>
          <w:sz w:val="24"/>
        </w:rPr>
        <w:t>el Protocolo de acceso a la</w:t>
      </w:r>
      <w:r w:rsidR="00597648" w:rsidRPr="00941637">
        <w:rPr>
          <w:rFonts w:ascii="Arial" w:hAnsi="Arial" w:cs="Arial"/>
          <w:b/>
          <w:bCs/>
          <w:sz w:val="24"/>
        </w:rPr>
        <w:t xml:space="preserve"> prueba de conocimiento</w:t>
      </w:r>
      <w:r w:rsidRPr="00941637">
        <w:rPr>
          <w:rFonts w:ascii="Arial" w:hAnsi="Arial" w:cs="Arial"/>
          <w:b/>
          <w:bCs/>
          <w:sz w:val="24"/>
        </w:rPr>
        <w:t xml:space="preserve">, </w:t>
      </w:r>
      <w:r w:rsidRPr="00941637">
        <w:rPr>
          <w:rFonts w:ascii="Arial" w:hAnsi="Arial" w:cs="Arial"/>
          <w:sz w:val="24"/>
        </w:rPr>
        <w:t>para el acceso a</w:t>
      </w:r>
      <w:r w:rsidR="009E57C4" w:rsidRPr="00941637">
        <w:rPr>
          <w:rFonts w:ascii="Arial" w:hAnsi="Arial" w:cs="Arial"/>
          <w:sz w:val="24"/>
        </w:rPr>
        <w:t>l</w:t>
      </w:r>
      <w:r w:rsidRPr="00941637">
        <w:rPr>
          <w:rFonts w:ascii="Arial" w:hAnsi="Arial" w:cs="Arial"/>
          <w:sz w:val="24"/>
        </w:rPr>
        <w:t xml:space="preserve"> cuadernillo, </w:t>
      </w:r>
      <w:r w:rsidR="009E57C4" w:rsidRPr="00941637">
        <w:rPr>
          <w:rFonts w:ascii="Arial" w:hAnsi="Arial" w:cs="Arial"/>
          <w:sz w:val="24"/>
        </w:rPr>
        <w:t>la hoja</w:t>
      </w:r>
      <w:r w:rsidRPr="00941637">
        <w:rPr>
          <w:rFonts w:ascii="Arial" w:hAnsi="Arial" w:cs="Arial"/>
          <w:sz w:val="24"/>
        </w:rPr>
        <w:t xml:space="preserve"> de respuesta</w:t>
      </w:r>
      <w:r w:rsidR="009E57C4" w:rsidRPr="00941637">
        <w:rPr>
          <w:rFonts w:ascii="Arial" w:hAnsi="Arial" w:cs="Arial"/>
          <w:sz w:val="24"/>
        </w:rPr>
        <w:t>, la hoja de operaciones</w:t>
      </w:r>
      <w:r w:rsidRPr="00941637">
        <w:rPr>
          <w:rFonts w:ascii="Arial" w:hAnsi="Arial" w:cs="Arial"/>
          <w:sz w:val="24"/>
        </w:rPr>
        <w:t xml:space="preserve"> y hoja de respuesta clave de las pruebas escritas sobre.</w:t>
      </w:r>
    </w:p>
    <w:p w:rsidR="001D2EB9" w:rsidRPr="00941637" w:rsidRDefault="001D2EB9" w:rsidP="00941637">
      <w:pPr>
        <w:pStyle w:val="Default"/>
        <w:spacing w:after="240" w:line="276" w:lineRule="auto"/>
        <w:rPr>
          <w:rFonts w:eastAsia="Calibri"/>
          <w:b/>
          <w:color w:val="auto"/>
          <w:lang w:eastAsia="en-US"/>
        </w:rPr>
      </w:pPr>
      <w:r w:rsidRPr="00941637">
        <w:rPr>
          <w:rFonts w:eastAsia="Calibri"/>
          <w:b/>
          <w:color w:val="auto"/>
          <w:lang w:eastAsia="en-US"/>
        </w:rPr>
        <w:t xml:space="preserve">OBJETIVOS </w:t>
      </w:r>
    </w:p>
    <w:p w:rsidR="001D2EB9" w:rsidRPr="00941637" w:rsidRDefault="001D2EB9" w:rsidP="00941637">
      <w:pPr>
        <w:pStyle w:val="Default"/>
        <w:spacing w:after="240" w:line="276" w:lineRule="auto"/>
        <w:jc w:val="both"/>
        <w:rPr>
          <w:rFonts w:eastAsia="Calibri"/>
          <w:color w:val="auto"/>
          <w:lang w:eastAsia="en-US"/>
        </w:rPr>
      </w:pPr>
      <w:r w:rsidRPr="00941637">
        <w:rPr>
          <w:rFonts w:eastAsia="Calibri"/>
          <w:color w:val="auto"/>
          <w:lang w:eastAsia="en-US"/>
        </w:rPr>
        <w:t xml:space="preserve">Los objetivos del </w:t>
      </w:r>
      <w:r w:rsidR="00595CDE">
        <w:rPr>
          <w:rFonts w:eastAsia="Calibri"/>
          <w:color w:val="auto"/>
          <w:lang w:eastAsia="en-US"/>
        </w:rPr>
        <w:t>este</w:t>
      </w:r>
      <w:r w:rsidRPr="00941637">
        <w:rPr>
          <w:rFonts w:eastAsia="Calibri"/>
          <w:color w:val="auto"/>
          <w:lang w:eastAsia="en-US"/>
        </w:rPr>
        <w:t xml:space="preserve"> </w:t>
      </w:r>
      <w:r w:rsidRPr="00595CDE">
        <w:rPr>
          <w:rFonts w:eastAsia="Calibri"/>
          <w:color w:val="auto"/>
          <w:lang w:eastAsia="en-US"/>
        </w:rPr>
        <w:t>Protocolo</w:t>
      </w:r>
      <w:r w:rsidR="00595CDE" w:rsidRPr="00595CDE">
        <w:rPr>
          <w:rFonts w:eastAsia="Calibri"/>
          <w:color w:val="auto"/>
          <w:lang w:eastAsia="en-US"/>
        </w:rPr>
        <w:t xml:space="preserve"> para el</w:t>
      </w:r>
      <w:r w:rsidRPr="00941637">
        <w:rPr>
          <w:rFonts w:eastAsia="Calibri"/>
          <w:color w:val="auto"/>
          <w:lang w:eastAsia="en-US"/>
        </w:rPr>
        <w:t xml:space="preserve"> acceso a la prueba, el </w:t>
      </w:r>
      <w:r w:rsidR="003E77DB" w:rsidRPr="00941637">
        <w:rPr>
          <w:rFonts w:eastAsia="Calibri"/>
          <w:color w:val="auto"/>
          <w:lang w:eastAsia="en-US"/>
        </w:rPr>
        <w:t>cuadernillo, la</w:t>
      </w:r>
      <w:r w:rsidRPr="00941637">
        <w:rPr>
          <w:rFonts w:eastAsia="Calibri"/>
          <w:color w:val="auto"/>
          <w:lang w:eastAsia="en-US"/>
        </w:rPr>
        <w:t xml:space="preserve"> hoja de respuesta, de </w:t>
      </w:r>
      <w:r w:rsidR="001026B4" w:rsidRPr="00941637">
        <w:rPr>
          <w:rFonts w:eastAsia="Calibri"/>
          <w:color w:val="auto"/>
          <w:lang w:eastAsia="en-US"/>
        </w:rPr>
        <w:t>operaciones y</w:t>
      </w:r>
      <w:r w:rsidRPr="00941637">
        <w:rPr>
          <w:rFonts w:eastAsia="Calibri"/>
          <w:color w:val="auto"/>
          <w:lang w:eastAsia="en-US"/>
        </w:rPr>
        <w:t xml:space="preserve"> la </w:t>
      </w:r>
      <w:r w:rsidR="001026B4" w:rsidRPr="00941637">
        <w:rPr>
          <w:rFonts w:eastAsia="Calibri"/>
          <w:color w:val="auto"/>
          <w:lang w:eastAsia="en-US"/>
        </w:rPr>
        <w:t>hoja clave</w:t>
      </w:r>
      <w:r w:rsidRPr="00941637">
        <w:rPr>
          <w:rFonts w:eastAsia="Calibri"/>
          <w:color w:val="auto"/>
          <w:lang w:eastAsia="en-US"/>
        </w:rPr>
        <w:t xml:space="preserve"> de la prueba escritas sobre conocimiento, son: </w:t>
      </w:r>
    </w:p>
    <w:p w:rsidR="001D2EB9" w:rsidRPr="00941637" w:rsidRDefault="001D2EB9" w:rsidP="00941637">
      <w:pPr>
        <w:pStyle w:val="Default"/>
        <w:numPr>
          <w:ilvl w:val="0"/>
          <w:numId w:val="16"/>
        </w:numPr>
        <w:spacing w:after="240" w:line="276" w:lineRule="auto"/>
        <w:jc w:val="both"/>
        <w:rPr>
          <w:rFonts w:eastAsia="Calibri"/>
          <w:color w:val="auto"/>
          <w:szCs w:val="22"/>
          <w:lang w:eastAsia="en-US"/>
        </w:rPr>
      </w:pPr>
      <w:r w:rsidRPr="00941637">
        <w:rPr>
          <w:rFonts w:eastAsia="Calibri"/>
          <w:color w:val="auto"/>
          <w:szCs w:val="22"/>
          <w:lang w:eastAsia="en-US"/>
        </w:rPr>
        <w:t xml:space="preserve">Propender por la aplicación del principio de legalidad y debido proceso durante la etapa de reclamaciones, por parte de los profesionales encargados de atender los </w:t>
      </w:r>
      <w:r w:rsidRPr="00941637">
        <w:rPr>
          <w:rFonts w:eastAsia="Calibri"/>
          <w:color w:val="auto"/>
          <w:szCs w:val="22"/>
          <w:lang w:eastAsia="en-US"/>
        </w:rPr>
        <w:lastRenderedPageBreak/>
        <w:t xml:space="preserve">requerimientos, en la atención de solicitudes de los aspirantes y acciones judiciales. </w:t>
      </w:r>
    </w:p>
    <w:p w:rsidR="00696518" w:rsidRPr="00941637" w:rsidRDefault="001D2EB9" w:rsidP="00A473D9">
      <w:pPr>
        <w:numPr>
          <w:ilvl w:val="0"/>
          <w:numId w:val="16"/>
        </w:numPr>
        <w:spacing w:after="240" w:line="276" w:lineRule="auto"/>
        <w:jc w:val="both"/>
        <w:rPr>
          <w:rFonts w:ascii="Arial" w:hAnsi="Arial" w:cs="Arial"/>
          <w:sz w:val="24"/>
        </w:rPr>
      </w:pPr>
      <w:r w:rsidRPr="00941637">
        <w:rPr>
          <w:rFonts w:ascii="Arial" w:hAnsi="Arial" w:cs="Arial"/>
          <w:sz w:val="24"/>
        </w:rPr>
        <w:t xml:space="preserve">Brindar una adecuada protección a los derechos de los aspirantes </w:t>
      </w:r>
      <w:r w:rsidR="00621F25" w:rsidRPr="00941637">
        <w:rPr>
          <w:rFonts w:ascii="Arial" w:hAnsi="Arial" w:cs="Arial"/>
          <w:sz w:val="24"/>
        </w:rPr>
        <w:t xml:space="preserve">del </w:t>
      </w:r>
      <w:r w:rsidR="00621F25" w:rsidRPr="00A473D9">
        <w:rPr>
          <w:rFonts w:ascii="Arial" w:hAnsi="Arial" w:cs="Arial"/>
          <w:sz w:val="24"/>
        </w:rPr>
        <w:t>CONCURSO</w:t>
      </w:r>
      <w:r w:rsidR="00A473D9" w:rsidRPr="00A473D9">
        <w:rPr>
          <w:rFonts w:ascii="Arial" w:hAnsi="Arial" w:cs="Arial"/>
          <w:sz w:val="24"/>
        </w:rPr>
        <w:t xml:space="preserve"> DE MÉRITOS PARA LA DESIGNACIÓN O REDESIGNACIÓN DE LOS CURADORES URBANOS 1 Y 2 DEL MUNICIPIO DE ENVIGADO, PERIODO 2019–2023 Y 2018–2023 RESPECTIVAMENTE, Y CONFORMACIÓN DE LA LISTA DE ELEGIBLES, PARA DOS (2) AÑOS</w:t>
      </w:r>
      <w:r w:rsidR="00451E6A" w:rsidRPr="00941637">
        <w:rPr>
          <w:rFonts w:ascii="Arial" w:hAnsi="Arial" w:cs="Arial"/>
          <w:sz w:val="24"/>
          <w:lang w:eastAsia="es-CO"/>
        </w:rPr>
        <w:t>,</w:t>
      </w:r>
      <w:r w:rsidRPr="00941637">
        <w:rPr>
          <w:rFonts w:ascii="Arial" w:hAnsi="Arial" w:cs="Arial"/>
          <w:sz w:val="24"/>
        </w:rPr>
        <w:t xml:space="preserve"> a través de reglas claras en la atención a sus requerimientos, procurando optimizar el ejercicio de los derechos y la satisfacción en la prestación del servicio.</w:t>
      </w:r>
    </w:p>
    <w:p w:rsidR="00A5568E" w:rsidRPr="00941637" w:rsidRDefault="00A5568E" w:rsidP="00941637">
      <w:pPr>
        <w:pStyle w:val="Default"/>
        <w:numPr>
          <w:ilvl w:val="0"/>
          <w:numId w:val="16"/>
        </w:numPr>
        <w:spacing w:after="240" w:line="276" w:lineRule="auto"/>
        <w:jc w:val="both"/>
        <w:rPr>
          <w:rFonts w:eastAsia="Calibri"/>
          <w:color w:val="auto"/>
          <w:szCs w:val="22"/>
          <w:lang w:eastAsia="en-US"/>
        </w:rPr>
      </w:pPr>
      <w:r w:rsidRPr="00941637">
        <w:rPr>
          <w:rFonts w:eastAsia="Calibri"/>
          <w:color w:val="auto"/>
          <w:szCs w:val="22"/>
          <w:lang w:eastAsia="en-US"/>
        </w:rPr>
        <w:t xml:space="preserve">Garantizar el procedimiento administrativo para el adecuado y seguro acceso por parte de los aspirantes al material de cuadernillos, hojas de respuesta, hojas de operaciones y claves de las pruebas escritas de conocimientos. </w:t>
      </w:r>
    </w:p>
    <w:p w:rsidR="00696518" w:rsidRPr="00941637" w:rsidRDefault="00A5568E" w:rsidP="00941637">
      <w:pPr>
        <w:pStyle w:val="Default"/>
        <w:numPr>
          <w:ilvl w:val="0"/>
          <w:numId w:val="16"/>
        </w:numPr>
        <w:spacing w:after="240" w:line="276" w:lineRule="auto"/>
        <w:jc w:val="both"/>
        <w:rPr>
          <w:rFonts w:eastAsia="Calibri"/>
          <w:color w:val="auto"/>
          <w:szCs w:val="22"/>
          <w:lang w:eastAsia="en-US"/>
        </w:rPr>
      </w:pPr>
      <w:r w:rsidRPr="00941637">
        <w:rPr>
          <w:rFonts w:eastAsia="Calibri"/>
          <w:color w:val="auto"/>
          <w:szCs w:val="22"/>
          <w:lang w:eastAsia="en-US"/>
        </w:rPr>
        <w:t>Ofrecer las condiciones de seguridad que deben ser acatadas por los aspirantes que permita y garantice el debido proceso administrativo contemplado en las bases definitivas del concurso.</w:t>
      </w:r>
    </w:p>
    <w:p w:rsidR="00696518" w:rsidRPr="00941637" w:rsidRDefault="00C66576" w:rsidP="00941637">
      <w:pPr>
        <w:spacing w:after="240" w:line="276" w:lineRule="auto"/>
        <w:rPr>
          <w:rFonts w:ascii="Arial" w:hAnsi="Arial" w:cs="Arial"/>
          <w:b/>
          <w:sz w:val="24"/>
        </w:rPr>
      </w:pPr>
      <w:r w:rsidRPr="00941637">
        <w:rPr>
          <w:rFonts w:ascii="Arial" w:hAnsi="Arial" w:cs="Arial"/>
          <w:b/>
          <w:sz w:val="24"/>
        </w:rPr>
        <w:t>MARCO LEGAL</w:t>
      </w:r>
    </w:p>
    <w:p w:rsidR="00924BFC" w:rsidRPr="00941637" w:rsidRDefault="00924BFC" w:rsidP="00941637">
      <w:pPr>
        <w:spacing w:after="240" w:line="276" w:lineRule="auto"/>
        <w:jc w:val="both"/>
        <w:rPr>
          <w:rFonts w:ascii="Arial" w:hAnsi="Arial" w:cs="Arial"/>
          <w:sz w:val="24"/>
          <w:lang w:val="es-ES"/>
        </w:rPr>
      </w:pPr>
      <w:r w:rsidRPr="00941637">
        <w:rPr>
          <w:rFonts w:ascii="Arial" w:hAnsi="Arial" w:cs="Arial"/>
          <w:sz w:val="24"/>
          <w:lang w:val="es-ES"/>
        </w:rPr>
        <w:t>Acorde a lo establecido en la sentencia T-108 del 16 de abril de 2015,</w:t>
      </w:r>
      <w:r w:rsidRPr="00941637">
        <w:rPr>
          <w:rFonts w:ascii="Arial" w:hAnsi="Arial" w:cs="Arial"/>
          <w:b/>
          <w:sz w:val="24"/>
          <w:lang w:val="es-ES"/>
        </w:rPr>
        <w:t xml:space="preserve"> “</w:t>
      </w:r>
      <w:r w:rsidRPr="00941637">
        <w:rPr>
          <w:rFonts w:ascii="Arial" w:hAnsi="Arial" w:cs="Arial"/>
          <w:sz w:val="24"/>
          <w:lang w:val="es-ES"/>
        </w:rPr>
        <w:t>La Corte aclara que el acceso a los documentos referidos a los procesos de selección por parte del aspirante no debe ser absoluto en aras de conservar los pilares fundamentales del principio del mérito.”</w:t>
      </w:r>
    </w:p>
    <w:p w:rsidR="00924BFC" w:rsidRPr="00941637" w:rsidRDefault="00924BFC" w:rsidP="00941637">
      <w:pPr>
        <w:spacing w:after="240" w:line="276" w:lineRule="auto"/>
        <w:jc w:val="both"/>
        <w:rPr>
          <w:rFonts w:ascii="Arial" w:hAnsi="Arial" w:cs="Arial"/>
          <w:sz w:val="24"/>
          <w:lang w:val="es-ES"/>
        </w:rPr>
      </w:pPr>
      <w:r w:rsidRPr="00941637">
        <w:rPr>
          <w:rFonts w:ascii="Arial" w:hAnsi="Arial" w:cs="Arial"/>
          <w:sz w:val="24"/>
          <w:lang w:val="es-ES"/>
        </w:rPr>
        <w:t>En la citada sentencia la corte aclara que “el artículo 31 de la Ley 909 de 2004 establece un límite al acceso a los elementos que integran el examen. Sin embargo, refirió que en esa misma norma se establece una excepción que cobija las reclamaciones de los participantes en el concurso, con la finalidad de no hacer inocuo su derecho. Citó dos precedentes de la Sección Segunda del Consejo de Estado y dedujo que los examinados tienen derecho a conocer las preguntas y las respuestas que les fueron formuladas, al tiempo que aclaró que la reserva solo es aplicable a los terceros.”</w:t>
      </w:r>
    </w:p>
    <w:p w:rsidR="00696518" w:rsidRPr="00941637" w:rsidRDefault="00924BFC" w:rsidP="00941637">
      <w:pPr>
        <w:spacing w:after="240" w:line="276" w:lineRule="auto"/>
        <w:jc w:val="both"/>
        <w:rPr>
          <w:rFonts w:ascii="Arial" w:hAnsi="Arial" w:cs="Arial"/>
          <w:sz w:val="24"/>
          <w:lang w:val="es-ES"/>
        </w:rPr>
      </w:pPr>
      <w:r w:rsidRPr="00941637">
        <w:rPr>
          <w:rFonts w:ascii="Arial" w:hAnsi="Arial" w:cs="Arial"/>
          <w:sz w:val="24"/>
          <w:lang w:val="es-ES"/>
        </w:rPr>
        <w:t xml:space="preserve">Teniendo en cuenta lo anterior, se permite a los aspirantes acceder a la prueba </w:t>
      </w:r>
      <w:r w:rsidR="00F87E63" w:rsidRPr="00941637">
        <w:rPr>
          <w:rFonts w:ascii="Arial" w:hAnsi="Arial" w:cs="Arial"/>
          <w:sz w:val="24"/>
          <w:lang w:val="es-ES"/>
        </w:rPr>
        <w:t xml:space="preserve">de conocimiento </w:t>
      </w:r>
      <w:r w:rsidRPr="00941637">
        <w:rPr>
          <w:rFonts w:ascii="Arial" w:hAnsi="Arial" w:cs="Arial"/>
          <w:sz w:val="24"/>
          <w:lang w:val="es-ES"/>
        </w:rPr>
        <w:t xml:space="preserve">previa solicitud escrita al correo electrónico </w:t>
      </w:r>
      <w:hyperlink r:id="rId9" w:history="1">
        <w:r w:rsidR="00A473D9" w:rsidRPr="00CF2537">
          <w:rPr>
            <w:rStyle w:val="Hipervnculo"/>
            <w:rFonts w:ascii="Arial" w:hAnsi="Arial" w:cs="Arial"/>
            <w:sz w:val="24"/>
            <w:lang w:val="es-ES"/>
          </w:rPr>
          <w:t>proce.curadoresenvi@usbmed.edu.co</w:t>
        </w:r>
      </w:hyperlink>
      <w:r w:rsidR="00621F25">
        <w:rPr>
          <w:rFonts w:ascii="Arial" w:hAnsi="Arial" w:cs="Arial"/>
          <w:sz w:val="24"/>
          <w:lang w:val="es-ES"/>
        </w:rPr>
        <w:t xml:space="preserve">  entre los días NUEVE</w:t>
      </w:r>
      <w:r w:rsidRPr="00941637">
        <w:rPr>
          <w:rFonts w:ascii="Arial" w:hAnsi="Arial" w:cs="Arial"/>
          <w:sz w:val="24"/>
          <w:lang w:val="es-ES"/>
        </w:rPr>
        <w:t xml:space="preserve"> (</w:t>
      </w:r>
      <w:r w:rsidR="00A473D9">
        <w:rPr>
          <w:rFonts w:ascii="Arial" w:hAnsi="Arial" w:cs="Arial"/>
          <w:sz w:val="24"/>
          <w:lang w:val="es-ES"/>
        </w:rPr>
        <w:t>09</w:t>
      </w:r>
      <w:r w:rsidR="00621F25">
        <w:rPr>
          <w:rFonts w:ascii="Arial" w:hAnsi="Arial" w:cs="Arial"/>
          <w:sz w:val="24"/>
          <w:lang w:val="es-ES"/>
        </w:rPr>
        <w:t>) y DIEZ</w:t>
      </w:r>
      <w:r w:rsidRPr="00941637">
        <w:rPr>
          <w:rFonts w:ascii="Arial" w:hAnsi="Arial" w:cs="Arial"/>
          <w:sz w:val="24"/>
          <w:lang w:val="es-ES"/>
        </w:rPr>
        <w:t xml:space="preserve"> (1</w:t>
      </w:r>
      <w:r w:rsidR="00621F25">
        <w:rPr>
          <w:rFonts w:ascii="Arial" w:hAnsi="Arial" w:cs="Arial"/>
          <w:sz w:val="24"/>
          <w:lang w:val="es-ES"/>
        </w:rPr>
        <w:t>0</w:t>
      </w:r>
      <w:r w:rsidRPr="00941637">
        <w:rPr>
          <w:rFonts w:ascii="Arial" w:hAnsi="Arial" w:cs="Arial"/>
          <w:sz w:val="24"/>
          <w:lang w:val="es-ES"/>
        </w:rPr>
        <w:t xml:space="preserve">) de </w:t>
      </w:r>
      <w:r w:rsidR="00621F25">
        <w:rPr>
          <w:rFonts w:ascii="Arial" w:hAnsi="Arial" w:cs="Arial"/>
          <w:sz w:val="24"/>
          <w:lang w:val="es-ES"/>
        </w:rPr>
        <w:t>OCTUBRE</w:t>
      </w:r>
      <w:r w:rsidRPr="00941637">
        <w:rPr>
          <w:rFonts w:ascii="Arial" w:hAnsi="Arial" w:cs="Arial"/>
          <w:sz w:val="24"/>
          <w:lang w:val="es-ES"/>
        </w:rPr>
        <w:t xml:space="preserve">. </w:t>
      </w:r>
    </w:p>
    <w:p w:rsidR="009B16A9" w:rsidRPr="00941637" w:rsidRDefault="009B16A9" w:rsidP="00941637">
      <w:pPr>
        <w:spacing w:after="240" w:line="276" w:lineRule="auto"/>
        <w:rPr>
          <w:rFonts w:ascii="Arial" w:hAnsi="Arial" w:cs="Arial"/>
          <w:b/>
          <w:sz w:val="24"/>
        </w:rPr>
      </w:pPr>
    </w:p>
    <w:p w:rsidR="00547668" w:rsidRPr="00941637" w:rsidRDefault="00547668" w:rsidP="00941637">
      <w:pPr>
        <w:spacing w:after="240" w:line="276" w:lineRule="auto"/>
        <w:rPr>
          <w:rFonts w:ascii="Arial" w:hAnsi="Arial" w:cs="Arial"/>
          <w:b/>
          <w:sz w:val="24"/>
        </w:rPr>
      </w:pPr>
      <w:r w:rsidRPr="00941637">
        <w:rPr>
          <w:rFonts w:ascii="Arial" w:hAnsi="Arial" w:cs="Arial"/>
          <w:b/>
          <w:sz w:val="24"/>
        </w:rPr>
        <w:lastRenderedPageBreak/>
        <w:t xml:space="preserve">MARCO TÉCNICO </w:t>
      </w:r>
    </w:p>
    <w:p w:rsidR="00547668" w:rsidRPr="00941637" w:rsidRDefault="00547668" w:rsidP="00941637">
      <w:pPr>
        <w:spacing w:after="240" w:line="276" w:lineRule="auto"/>
        <w:jc w:val="both"/>
        <w:rPr>
          <w:rFonts w:ascii="Arial" w:hAnsi="Arial" w:cs="Arial"/>
          <w:lang w:val="es-ES"/>
        </w:rPr>
      </w:pPr>
      <w:r w:rsidRPr="00941637">
        <w:rPr>
          <w:rFonts w:ascii="Arial" w:hAnsi="Arial" w:cs="Arial"/>
          <w:lang w:val="es-ES"/>
        </w:rPr>
        <w:t xml:space="preserve">Con el fin de hacer efectivo el proceso de reclamaciones y demás acciones legales que tiendan a garantizar el derecho de defensa y contradicción, los aspirantes que realicen el acceso a la prueba de conocimiento, podrán complementar su reclamación dentro de los cinco (5) días hábiles siguientes al último de publicación, esto es desde el </w:t>
      </w:r>
      <w:r w:rsidR="00621F25">
        <w:rPr>
          <w:rFonts w:ascii="Arial" w:hAnsi="Arial" w:cs="Arial"/>
          <w:lang w:val="es-ES"/>
        </w:rPr>
        <w:t>ONCE (11</w:t>
      </w:r>
      <w:r w:rsidRPr="00941637">
        <w:rPr>
          <w:rFonts w:ascii="Arial" w:hAnsi="Arial" w:cs="Arial"/>
          <w:lang w:val="es-ES"/>
        </w:rPr>
        <w:t xml:space="preserve">) hasta el </w:t>
      </w:r>
      <w:r w:rsidR="00FB5DF2">
        <w:rPr>
          <w:rFonts w:ascii="Arial" w:hAnsi="Arial" w:cs="Arial"/>
          <w:lang w:val="es-ES"/>
        </w:rPr>
        <w:t>DIECINUEVE</w:t>
      </w:r>
      <w:r w:rsidRPr="00941637">
        <w:rPr>
          <w:rFonts w:ascii="Arial" w:hAnsi="Arial" w:cs="Arial"/>
          <w:lang w:val="es-ES"/>
        </w:rPr>
        <w:t xml:space="preserve"> (1</w:t>
      </w:r>
      <w:r w:rsidR="00FB5DF2">
        <w:rPr>
          <w:rFonts w:ascii="Arial" w:hAnsi="Arial" w:cs="Arial"/>
          <w:lang w:val="es-ES"/>
        </w:rPr>
        <w:t>9) de OCTUBRE</w:t>
      </w:r>
      <w:r w:rsidRPr="00941637">
        <w:rPr>
          <w:rFonts w:ascii="Arial" w:hAnsi="Arial" w:cs="Arial"/>
          <w:lang w:val="es-ES"/>
        </w:rPr>
        <w:t>.</w:t>
      </w:r>
    </w:p>
    <w:p w:rsidR="00547668" w:rsidRPr="00941637" w:rsidRDefault="00547668" w:rsidP="00941637">
      <w:pPr>
        <w:spacing w:after="240" w:line="276" w:lineRule="auto"/>
        <w:jc w:val="both"/>
        <w:rPr>
          <w:rFonts w:ascii="Arial" w:hAnsi="Arial" w:cs="Arial"/>
          <w:lang w:val="es-ES"/>
        </w:rPr>
      </w:pPr>
      <w:r w:rsidRPr="00941637">
        <w:rPr>
          <w:rFonts w:ascii="Arial" w:hAnsi="Arial" w:cs="Arial"/>
          <w:lang w:val="es-ES"/>
        </w:rPr>
        <w:t xml:space="preserve">Las reclamaciones deberán presentarse única y exclusivamente a través del correo electrónico oficial del concurso: </w:t>
      </w:r>
      <w:hyperlink r:id="rId10" w:history="1">
        <w:r w:rsidR="00FB5DF2" w:rsidRPr="00CF2537">
          <w:rPr>
            <w:rStyle w:val="Hipervnculo"/>
            <w:rFonts w:ascii="Arial" w:hAnsi="Arial" w:cs="Arial"/>
            <w:lang w:val="es-ES"/>
          </w:rPr>
          <w:t>proce.curadoresenvi@usbmed.edu.co</w:t>
        </w:r>
      </w:hyperlink>
    </w:p>
    <w:p w:rsidR="00547668" w:rsidRPr="00941637" w:rsidRDefault="00547668" w:rsidP="00941637">
      <w:pPr>
        <w:spacing w:after="240" w:line="276" w:lineRule="auto"/>
        <w:rPr>
          <w:rFonts w:ascii="Arial" w:hAnsi="Arial" w:cs="Arial"/>
          <w:b/>
        </w:rPr>
      </w:pPr>
      <w:r w:rsidRPr="00941637">
        <w:rPr>
          <w:rFonts w:ascii="Arial" w:hAnsi="Arial" w:cs="Arial"/>
          <w:b/>
        </w:rPr>
        <w:t xml:space="preserve">POLÍTICA DE CONFIDENCIALIDAD </w:t>
      </w:r>
    </w:p>
    <w:p w:rsidR="00547668" w:rsidRPr="00941637" w:rsidRDefault="00547668" w:rsidP="00941637">
      <w:pPr>
        <w:autoSpaceDE w:val="0"/>
        <w:autoSpaceDN w:val="0"/>
        <w:adjustRightInd w:val="0"/>
        <w:spacing w:after="240" w:line="276" w:lineRule="auto"/>
        <w:jc w:val="both"/>
        <w:rPr>
          <w:rFonts w:ascii="Arial" w:hAnsi="Arial" w:cs="Arial"/>
          <w:lang w:eastAsia="es-CO"/>
        </w:rPr>
      </w:pPr>
      <w:r w:rsidRPr="00941637">
        <w:rPr>
          <w:rFonts w:ascii="Arial" w:hAnsi="Arial" w:cs="Arial"/>
          <w:lang w:val="es-ES"/>
        </w:rPr>
        <w:t xml:space="preserve">Teniendo en cuenta la naturaleza de la información que se genera en </w:t>
      </w:r>
      <w:r w:rsidR="00FB5DF2" w:rsidRPr="00FB5DF2">
        <w:rPr>
          <w:rFonts w:ascii="Arial" w:hAnsi="Arial" w:cs="Arial"/>
          <w:lang w:eastAsia="es-CO"/>
        </w:rPr>
        <w:t>EL CONCURSO DE MÉRITOS PARA LA DESIGNACIÓN O REDESIGNACIÓN DE LOS CURADORES URBANOS 1 Y 2 DEL MUNICIPIO DE ENVIGADO, PERIODO 2019–2023 Y 2018–2023 RESPECTIVAMENTE, Y CONFORMACIÓN DE LA LISTA DE ELEGIBLES, PARA DOS (2) AÑOS</w:t>
      </w:r>
      <w:r w:rsidRPr="00941637">
        <w:rPr>
          <w:rFonts w:ascii="Arial" w:hAnsi="Arial" w:cs="Arial"/>
          <w:lang w:val="es-ES"/>
        </w:rPr>
        <w:t xml:space="preserve">, es necesario que exista una política de confidencialidad que permita evitar el extravío o mal uso de esta información, la pérdida de derechos de autor, y/o de la propiedad patrimonial, e incumplimiento de regulaciones y leyes aplicables. </w:t>
      </w:r>
    </w:p>
    <w:p w:rsidR="00696518" w:rsidRPr="00941637" w:rsidRDefault="00547668" w:rsidP="00941637">
      <w:pPr>
        <w:autoSpaceDE w:val="0"/>
        <w:autoSpaceDN w:val="0"/>
        <w:adjustRightInd w:val="0"/>
        <w:spacing w:after="240" w:line="276" w:lineRule="auto"/>
        <w:jc w:val="both"/>
        <w:rPr>
          <w:rFonts w:ascii="Arial" w:hAnsi="Arial" w:cs="Arial"/>
          <w:lang w:val="es-ES"/>
        </w:rPr>
      </w:pPr>
      <w:r w:rsidRPr="00941637">
        <w:rPr>
          <w:rFonts w:ascii="Arial" w:hAnsi="Arial" w:cs="Arial"/>
          <w:lang w:val="es-ES"/>
        </w:rPr>
        <w:t>Por ello</w:t>
      </w:r>
      <w:r w:rsidR="00AF1DC4" w:rsidRPr="00941637">
        <w:rPr>
          <w:rFonts w:ascii="Arial" w:hAnsi="Arial" w:cs="Arial"/>
          <w:lang w:val="es-ES"/>
        </w:rPr>
        <w:t xml:space="preserve"> mediante este Protocolo se dispone que la información a la que tiene acceso el aspirante no puede ser divulgada o revelada a terceros; éste debe proteger el contenido de los documentos que se pongan a su disposición y que tengan relación con la prueba </w:t>
      </w:r>
      <w:r w:rsidR="003B7076" w:rsidRPr="00941637">
        <w:rPr>
          <w:rFonts w:ascii="Arial" w:hAnsi="Arial" w:cs="Arial"/>
          <w:lang w:val="es-ES"/>
        </w:rPr>
        <w:t xml:space="preserve">de conocimiento </w:t>
      </w:r>
      <w:r w:rsidR="00AF1DC4" w:rsidRPr="00941637">
        <w:rPr>
          <w:rFonts w:ascii="Arial" w:hAnsi="Arial" w:cs="Arial"/>
          <w:lang w:val="es-ES"/>
        </w:rPr>
        <w:t xml:space="preserve">aplicada dentro del </w:t>
      </w:r>
      <w:r w:rsidR="003B7076" w:rsidRPr="00941637">
        <w:rPr>
          <w:rFonts w:ascii="Arial" w:hAnsi="Arial" w:cs="Arial"/>
          <w:lang w:val="es-ES"/>
        </w:rPr>
        <w:t>concurso público de méritos</w:t>
      </w:r>
      <w:r w:rsidR="00AF1DC4" w:rsidRPr="00941637">
        <w:rPr>
          <w:rFonts w:ascii="Arial" w:hAnsi="Arial" w:cs="Arial"/>
          <w:lang w:val="es-ES"/>
        </w:rPr>
        <w:t>, siendo responsable de su seguridad y custodia. Toda conducta que atente contra los derechos de propiedad patrimonial será puesta en conocimiento de la autoridad competente, sin perjuicio de las sanciones administrativas a que haya lugar.</w:t>
      </w:r>
    </w:p>
    <w:p w:rsidR="00145B76" w:rsidRPr="00941637" w:rsidRDefault="00145B76" w:rsidP="00941637">
      <w:pPr>
        <w:spacing w:after="240" w:line="276" w:lineRule="auto"/>
        <w:jc w:val="both"/>
        <w:rPr>
          <w:rFonts w:ascii="Arial" w:hAnsi="Arial" w:cs="Arial"/>
          <w:b/>
        </w:rPr>
      </w:pPr>
      <w:r w:rsidRPr="00941637">
        <w:rPr>
          <w:rFonts w:ascii="Arial" w:hAnsi="Arial" w:cs="Arial"/>
          <w:b/>
        </w:rPr>
        <w:t xml:space="preserve">METODOLOGÍA </w:t>
      </w:r>
    </w:p>
    <w:p w:rsidR="00145B76" w:rsidRPr="00941637" w:rsidRDefault="00145B76" w:rsidP="00941637">
      <w:pPr>
        <w:spacing w:after="240" w:line="276" w:lineRule="auto"/>
        <w:jc w:val="both"/>
        <w:rPr>
          <w:rFonts w:ascii="Arial" w:hAnsi="Arial" w:cs="Arial"/>
        </w:rPr>
      </w:pPr>
      <w:r w:rsidRPr="00941637">
        <w:rPr>
          <w:rFonts w:ascii="Arial" w:hAnsi="Arial" w:cs="Arial"/>
        </w:rPr>
        <w:t>El aspirante que desee consultar su prueba, así como su hoja de respuesta y la hoja de operaciones deberá acatar en su totalidad las directrices, establecidas en las bases definitivas del concurso y en las que se encuentren el presente Protocolo, las cuales se describe a continuación.</w:t>
      </w:r>
    </w:p>
    <w:p w:rsidR="00816D16" w:rsidRPr="00941637" w:rsidRDefault="00145B76" w:rsidP="00941637">
      <w:pPr>
        <w:pStyle w:val="Default"/>
        <w:numPr>
          <w:ilvl w:val="0"/>
          <w:numId w:val="17"/>
        </w:numPr>
        <w:spacing w:after="240" w:line="276" w:lineRule="auto"/>
        <w:jc w:val="both"/>
        <w:rPr>
          <w:sz w:val="22"/>
          <w:szCs w:val="22"/>
        </w:rPr>
      </w:pPr>
      <w:r w:rsidRPr="00941637">
        <w:rPr>
          <w:sz w:val="22"/>
          <w:szCs w:val="22"/>
        </w:rPr>
        <w:t>La Universidad de San Buenaventura</w:t>
      </w:r>
      <w:r w:rsidR="009B7BCC" w:rsidRPr="00941637">
        <w:rPr>
          <w:sz w:val="22"/>
          <w:szCs w:val="22"/>
        </w:rPr>
        <w:t xml:space="preserve"> Medellín</w:t>
      </w:r>
      <w:r w:rsidRPr="00941637">
        <w:rPr>
          <w:sz w:val="22"/>
          <w:szCs w:val="22"/>
        </w:rPr>
        <w:t xml:space="preserve">, le permitirá al aspirante que solicitó acceder a la prueba escrita por él presentada, el cuadernillo, la hoja de respuesta, la hoja de operaciones y la hoja clave de respuestas a fin de presentar la reclamación durante el tiempo establecido para ello. </w:t>
      </w:r>
    </w:p>
    <w:p w:rsidR="00145B76" w:rsidRPr="00941637" w:rsidRDefault="00145B76" w:rsidP="00941637">
      <w:pPr>
        <w:pStyle w:val="Default"/>
        <w:numPr>
          <w:ilvl w:val="0"/>
          <w:numId w:val="17"/>
        </w:numPr>
        <w:spacing w:after="240" w:line="276" w:lineRule="auto"/>
        <w:jc w:val="both"/>
        <w:rPr>
          <w:sz w:val="22"/>
          <w:szCs w:val="22"/>
        </w:rPr>
      </w:pPr>
      <w:r w:rsidRPr="00941637">
        <w:rPr>
          <w:sz w:val="22"/>
          <w:szCs w:val="22"/>
        </w:rPr>
        <w:t xml:space="preserve">La Universidad de </w:t>
      </w:r>
      <w:r w:rsidR="009B7BCC" w:rsidRPr="00941637">
        <w:rPr>
          <w:sz w:val="22"/>
          <w:szCs w:val="22"/>
        </w:rPr>
        <w:t>San Buenaventura</w:t>
      </w:r>
      <w:r w:rsidRPr="00941637">
        <w:rPr>
          <w:sz w:val="22"/>
          <w:szCs w:val="22"/>
        </w:rPr>
        <w:t xml:space="preserve">, citará en la </w:t>
      </w:r>
      <w:r w:rsidR="009B7BCC" w:rsidRPr="00941637">
        <w:rPr>
          <w:sz w:val="22"/>
          <w:szCs w:val="22"/>
        </w:rPr>
        <w:t xml:space="preserve">ciudad de Medellín, sede San Benito Carrera 56C N° 51 -110, Laboratorios de Psicología bloque C, segundo piso; el </w:t>
      </w:r>
      <w:r w:rsidR="00FB5DF2">
        <w:rPr>
          <w:sz w:val="22"/>
          <w:szCs w:val="22"/>
        </w:rPr>
        <w:t>JUEV</w:t>
      </w:r>
      <w:r w:rsidR="009B7BCC" w:rsidRPr="00941637">
        <w:rPr>
          <w:sz w:val="22"/>
          <w:szCs w:val="22"/>
        </w:rPr>
        <w:t>ES (1</w:t>
      </w:r>
      <w:r w:rsidR="00FB5DF2">
        <w:rPr>
          <w:sz w:val="22"/>
          <w:szCs w:val="22"/>
        </w:rPr>
        <w:t>2</w:t>
      </w:r>
      <w:r w:rsidR="009B7BCC" w:rsidRPr="00941637">
        <w:rPr>
          <w:sz w:val="22"/>
          <w:szCs w:val="22"/>
        </w:rPr>
        <w:t xml:space="preserve">) de </w:t>
      </w:r>
      <w:r w:rsidR="00FB5DF2">
        <w:rPr>
          <w:sz w:val="22"/>
          <w:szCs w:val="22"/>
        </w:rPr>
        <w:t>OCTUB</w:t>
      </w:r>
      <w:r w:rsidR="009B7BCC" w:rsidRPr="00941637">
        <w:rPr>
          <w:sz w:val="22"/>
          <w:szCs w:val="22"/>
        </w:rPr>
        <w:t>RE, en</w:t>
      </w:r>
      <w:r w:rsidR="00FB5DF2">
        <w:rPr>
          <w:sz w:val="22"/>
          <w:szCs w:val="22"/>
        </w:rPr>
        <w:t xml:space="preserve">tre las </w:t>
      </w:r>
      <w:r w:rsidR="009B7BCC" w:rsidRPr="00941637">
        <w:rPr>
          <w:sz w:val="22"/>
          <w:szCs w:val="22"/>
        </w:rPr>
        <w:t>10:00 am a 12:00 m.</w:t>
      </w:r>
      <w:r w:rsidR="00FE6EBF" w:rsidRPr="00941637">
        <w:rPr>
          <w:sz w:val="22"/>
          <w:szCs w:val="22"/>
        </w:rPr>
        <w:t>,</w:t>
      </w:r>
      <w:r w:rsidR="00FB5DF2">
        <w:rPr>
          <w:sz w:val="22"/>
          <w:szCs w:val="22"/>
        </w:rPr>
        <w:t xml:space="preserve"> </w:t>
      </w:r>
      <w:r w:rsidRPr="00941637">
        <w:rPr>
          <w:sz w:val="22"/>
          <w:szCs w:val="22"/>
        </w:rPr>
        <w:t xml:space="preserve">únicamente a los aspirantes que hubiesen solicitado el acceso a la prueba presentada. </w:t>
      </w:r>
    </w:p>
    <w:p w:rsidR="00145B76" w:rsidRPr="00941637" w:rsidRDefault="00145B76" w:rsidP="00941637">
      <w:pPr>
        <w:pStyle w:val="Default"/>
        <w:numPr>
          <w:ilvl w:val="0"/>
          <w:numId w:val="17"/>
        </w:numPr>
        <w:spacing w:after="240" w:line="276" w:lineRule="auto"/>
        <w:jc w:val="both"/>
        <w:rPr>
          <w:sz w:val="22"/>
          <w:szCs w:val="22"/>
        </w:rPr>
      </w:pPr>
      <w:r w:rsidRPr="00941637">
        <w:rPr>
          <w:sz w:val="22"/>
          <w:szCs w:val="22"/>
        </w:rPr>
        <w:lastRenderedPageBreak/>
        <w:t xml:space="preserve">El acceso a las pruebas, se realizará ante </w:t>
      </w:r>
      <w:r w:rsidR="00F73534" w:rsidRPr="00941637">
        <w:rPr>
          <w:sz w:val="22"/>
          <w:szCs w:val="22"/>
        </w:rPr>
        <w:t>empleados</w:t>
      </w:r>
      <w:r w:rsidRPr="00941637">
        <w:rPr>
          <w:sz w:val="22"/>
          <w:szCs w:val="22"/>
        </w:rPr>
        <w:t xml:space="preserve"> competentes que garanticen el registro de la cadena de custodia, en el entendido que, el acceso a los referidos documentos, no es absoluto, sino que por el contrario su satisfacción impone límites y obligaciones a los </w:t>
      </w:r>
      <w:r w:rsidR="00F73534" w:rsidRPr="00941637">
        <w:rPr>
          <w:sz w:val="22"/>
          <w:szCs w:val="22"/>
        </w:rPr>
        <w:t>aspirantes</w:t>
      </w:r>
      <w:r w:rsidRPr="00941637">
        <w:rPr>
          <w:sz w:val="22"/>
          <w:szCs w:val="22"/>
        </w:rPr>
        <w:t xml:space="preserve"> y a la entidad encargada de realizar el proceso de selección, para el caso, la Universidad de </w:t>
      </w:r>
      <w:r w:rsidR="00F73534" w:rsidRPr="00941637">
        <w:rPr>
          <w:sz w:val="22"/>
          <w:szCs w:val="22"/>
        </w:rPr>
        <w:t>San Buenaventura</w:t>
      </w:r>
      <w:r w:rsidRPr="00941637">
        <w:rPr>
          <w:sz w:val="22"/>
          <w:szCs w:val="22"/>
        </w:rPr>
        <w:t xml:space="preserve">, precisándose que en ningún momento, se podrá autorizar su reproducción física o digital (fotocopia, fotografía, documento escaneado, manuscrito u otro similar), con el ánimo de conservar la reserva o limitación contenida en el artículo 31 de la Ley 909 de 2004, frente a terceros. </w:t>
      </w:r>
    </w:p>
    <w:p w:rsidR="00816D16" w:rsidRPr="00941637" w:rsidRDefault="00145B76" w:rsidP="00941637">
      <w:pPr>
        <w:pStyle w:val="Default"/>
        <w:numPr>
          <w:ilvl w:val="0"/>
          <w:numId w:val="17"/>
        </w:numPr>
        <w:spacing w:after="240" w:line="276" w:lineRule="auto"/>
        <w:jc w:val="both"/>
        <w:rPr>
          <w:sz w:val="22"/>
          <w:szCs w:val="22"/>
        </w:rPr>
      </w:pPr>
      <w:r w:rsidRPr="00941637">
        <w:rPr>
          <w:sz w:val="22"/>
          <w:szCs w:val="22"/>
        </w:rPr>
        <w:t>Lo anterior, en atención a que la prueba</w:t>
      </w:r>
      <w:r w:rsidR="000A584B" w:rsidRPr="00941637">
        <w:rPr>
          <w:sz w:val="22"/>
          <w:szCs w:val="22"/>
        </w:rPr>
        <w:t xml:space="preserve"> de conocimiento es</w:t>
      </w:r>
      <w:r w:rsidRPr="00941637">
        <w:rPr>
          <w:sz w:val="22"/>
          <w:szCs w:val="22"/>
        </w:rPr>
        <w:t xml:space="preserve"> propiedad patrimonial de la </w:t>
      </w:r>
      <w:r w:rsidR="000A584B" w:rsidRPr="00941637">
        <w:rPr>
          <w:sz w:val="22"/>
          <w:szCs w:val="22"/>
        </w:rPr>
        <w:t>Universidad de San Buenaventura</w:t>
      </w:r>
      <w:r w:rsidRPr="00941637">
        <w:rPr>
          <w:sz w:val="22"/>
          <w:szCs w:val="22"/>
        </w:rPr>
        <w:t xml:space="preserve"> y el uso por parte del aspirante para fines distintos a la consulta y trámite de reclamaciones, se constituye en un delito que será sancionado de conformidad con la normatividad vigente. </w:t>
      </w:r>
    </w:p>
    <w:p w:rsidR="00816D16" w:rsidRPr="00941637" w:rsidRDefault="00AC379A" w:rsidP="00941637">
      <w:pPr>
        <w:pStyle w:val="Default"/>
        <w:numPr>
          <w:ilvl w:val="0"/>
          <w:numId w:val="17"/>
        </w:numPr>
        <w:spacing w:after="240" w:line="276" w:lineRule="auto"/>
        <w:jc w:val="both"/>
        <w:rPr>
          <w:sz w:val="22"/>
          <w:szCs w:val="22"/>
        </w:rPr>
      </w:pPr>
      <w:r w:rsidRPr="00941637">
        <w:rPr>
          <w:sz w:val="22"/>
          <w:szCs w:val="22"/>
        </w:rPr>
        <w:t xml:space="preserve">Contra los resultados de la prueba escrita, se podrá presentar reclamación dentro de los </w:t>
      </w:r>
      <w:r w:rsidRPr="00941637">
        <w:rPr>
          <w:b/>
          <w:sz w:val="22"/>
          <w:szCs w:val="22"/>
        </w:rPr>
        <w:t>cinco (5) días hábiles siguientes al último de publicación</w:t>
      </w:r>
      <w:r w:rsidRPr="00941637">
        <w:rPr>
          <w:sz w:val="22"/>
          <w:szCs w:val="22"/>
        </w:rPr>
        <w:t xml:space="preserve">, esto es desde el </w:t>
      </w:r>
      <w:r w:rsidR="00FB5DF2">
        <w:rPr>
          <w:b/>
          <w:sz w:val="22"/>
          <w:szCs w:val="22"/>
        </w:rPr>
        <w:t>once</w:t>
      </w:r>
      <w:r w:rsidRPr="00941637">
        <w:rPr>
          <w:b/>
          <w:sz w:val="22"/>
          <w:szCs w:val="22"/>
        </w:rPr>
        <w:t xml:space="preserve"> (1</w:t>
      </w:r>
      <w:r w:rsidR="00FB5DF2">
        <w:rPr>
          <w:b/>
          <w:sz w:val="22"/>
          <w:szCs w:val="22"/>
        </w:rPr>
        <w:t>1</w:t>
      </w:r>
      <w:r w:rsidRPr="00941637">
        <w:rPr>
          <w:b/>
          <w:sz w:val="22"/>
          <w:szCs w:val="22"/>
        </w:rPr>
        <w:t>) hasta el dieci</w:t>
      </w:r>
      <w:r w:rsidR="00FB5DF2">
        <w:rPr>
          <w:b/>
          <w:sz w:val="22"/>
          <w:szCs w:val="22"/>
        </w:rPr>
        <w:t>nueve</w:t>
      </w:r>
      <w:r w:rsidRPr="00941637">
        <w:rPr>
          <w:b/>
          <w:sz w:val="22"/>
          <w:szCs w:val="22"/>
        </w:rPr>
        <w:t xml:space="preserve"> (1</w:t>
      </w:r>
      <w:r w:rsidR="00FB5DF2">
        <w:rPr>
          <w:b/>
          <w:sz w:val="22"/>
          <w:szCs w:val="22"/>
        </w:rPr>
        <w:t>9</w:t>
      </w:r>
      <w:r w:rsidRPr="00941637">
        <w:rPr>
          <w:b/>
          <w:sz w:val="22"/>
          <w:szCs w:val="22"/>
        </w:rPr>
        <w:t xml:space="preserve">) de </w:t>
      </w:r>
      <w:r w:rsidR="00FB5DF2">
        <w:rPr>
          <w:b/>
          <w:sz w:val="22"/>
          <w:szCs w:val="22"/>
        </w:rPr>
        <w:t>octub</w:t>
      </w:r>
      <w:r w:rsidRPr="00941637">
        <w:rPr>
          <w:b/>
          <w:sz w:val="22"/>
          <w:szCs w:val="22"/>
        </w:rPr>
        <w:t>re.</w:t>
      </w:r>
    </w:p>
    <w:p w:rsidR="00AC379A" w:rsidRPr="00941637" w:rsidRDefault="00AC379A" w:rsidP="00941637">
      <w:pPr>
        <w:pStyle w:val="Default"/>
        <w:numPr>
          <w:ilvl w:val="0"/>
          <w:numId w:val="17"/>
        </w:numPr>
        <w:spacing w:after="240" w:line="276" w:lineRule="auto"/>
        <w:jc w:val="both"/>
        <w:rPr>
          <w:sz w:val="22"/>
          <w:szCs w:val="22"/>
        </w:rPr>
      </w:pPr>
      <w:r w:rsidRPr="00941637">
        <w:rPr>
          <w:sz w:val="22"/>
          <w:szCs w:val="22"/>
        </w:rPr>
        <w:t xml:space="preserve">Las reclamaciones deberán presentarse única y exclusivamente a través del correo electrónico oficial del concurso: </w:t>
      </w:r>
      <w:hyperlink r:id="rId11" w:history="1">
        <w:r w:rsidR="00FB5DF2" w:rsidRPr="00CF2537">
          <w:rPr>
            <w:rStyle w:val="Hipervnculo"/>
            <w:sz w:val="22"/>
            <w:szCs w:val="22"/>
          </w:rPr>
          <w:t>proce.curadoresenvi@usbmed.edu.co</w:t>
        </w:r>
      </w:hyperlink>
    </w:p>
    <w:p w:rsidR="00FF0466" w:rsidRPr="00941637" w:rsidRDefault="00FF0466" w:rsidP="00941637">
      <w:pPr>
        <w:pStyle w:val="Default"/>
        <w:spacing w:after="240" w:line="276" w:lineRule="auto"/>
        <w:rPr>
          <w:rFonts w:eastAsia="Calibri"/>
          <w:b/>
          <w:color w:val="auto"/>
          <w:sz w:val="22"/>
          <w:szCs w:val="22"/>
          <w:lang w:eastAsia="en-US"/>
        </w:rPr>
      </w:pPr>
      <w:r w:rsidRPr="00941637">
        <w:rPr>
          <w:rFonts w:eastAsia="Calibri"/>
          <w:b/>
          <w:color w:val="auto"/>
          <w:sz w:val="22"/>
          <w:szCs w:val="22"/>
          <w:lang w:eastAsia="en-US"/>
        </w:rPr>
        <w:t xml:space="preserve">PROCEDIMIENTO PARA EL ACCESO A LAS PRUEBAS ESCRITAS </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Se citará al aspirante, a través del correo electrónico que el aspirante registró al momento de realizar el proceso de inscripción, indicando el lugar, fecha y hora en la que podrá acceder a la prueba</w:t>
      </w:r>
      <w:r w:rsidR="00816D16" w:rsidRPr="00941637">
        <w:rPr>
          <w:sz w:val="22"/>
          <w:szCs w:val="22"/>
        </w:rPr>
        <w:t xml:space="preserve"> de conocimiento</w:t>
      </w:r>
      <w:r w:rsidRPr="00941637">
        <w:rPr>
          <w:sz w:val="22"/>
          <w:szCs w:val="22"/>
        </w:rPr>
        <w:t xml:space="preserve">, por él presentada. </w:t>
      </w:r>
    </w:p>
    <w:p w:rsidR="009B16A9" w:rsidRPr="00941637" w:rsidRDefault="00FF0466" w:rsidP="00941637">
      <w:pPr>
        <w:numPr>
          <w:ilvl w:val="0"/>
          <w:numId w:val="18"/>
        </w:numPr>
        <w:spacing w:after="240" w:line="276" w:lineRule="auto"/>
        <w:jc w:val="both"/>
        <w:rPr>
          <w:rFonts w:ascii="Arial" w:hAnsi="Arial" w:cs="Arial"/>
          <w:b/>
        </w:rPr>
      </w:pPr>
      <w:r w:rsidRPr="00941637">
        <w:rPr>
          <w:rFonts w:ascii="Arial" w:hAnsi="Arial" w:cs="Arial"/>
        </w:rPr>
        <w:t>Sólo se permitirá el ingreso del aspirante al sitio designado para la revisión del cuadernillo, hoja de respuest</w:t>
      </w:r>
      <w:r w:rsidR="00816D16" w:rsidRPr="00941637">
        <w:rPr>
          <w:rFonts w:ascii="Arial" w:hAnsi="Arial" w:cs="Arial"/>
        </w:rPr>
        <w:t>a, hoja de operaciones</w:t>
      </w:r>
      <w:r w:rsidRPr="00941637">
        <w:rPr>
          <w:rFonts w:ascii="Arial" w:hAnsi="Arial" w:cs="Arial"/>
        </w:rPr>
        <w:t xml:space="preserve"> y </w:t>
      </w:r>
      <w:r w:rsidR="00816D16" w:rsidRPr="00941637">
        <w:rPr>
          <w:rFonts w:ascii="Arial" w:hAnsi="Arial" w:cs="Arial"/>
        </w:rPr>
        <w:t xml:space="preserve">hoja </w:t>
      </w:r>
      <w:r w:rsidRPr="00941637">
        <w:rPr>
          <w:rFonts w:ascii="Arial" w:hAnsi="Arial" w:cs="Arial"/>
        </w:rPr>
        <w:t xml:space="preserve">clave de respuestas; tendrá un tiempo máximo de dos (2) horas, para tal efecto; el aspirante puede retirarse del sitio asignado en el momento que lo estime conveniente, o una vez haya expirado el tiempo concedido para la revisión, previa devolución de los documentos </w:t>
      </w:r>
      <w:r w:rsidR="00816D16" w:rsidRPr="00941637">
        <w:rPr>
          <w:rFonts w:ascii="Arial" w:hAnsi="Arial" w:cs="Arial"/>
        </w:rPr>
        <w:t>(cuadernillo, hoja de respuesta, hoja de operaciones</w:t>
      </w:r>
      <w:r w:rsidRPr="00941637">
        <w:rPr>
          <w:rFonts w:ascii="Arial" w:hAnsi="Arial" w:cs="Arial"/>
        </w:rPr>
        <w:t xml:space="preserve"> y </w:t>
      </w:r>
      <w:r w:rsidR="00816D16" w:rsidRPr="00941637">
        <w:rPr>
          <w:rFonts w:ascii="Arial" w:hAnsi="Arial" w:cs="Arial"/>
        </w:rPr>
        <w:t xml:space="preserve">hoja </w:t>
      </w:r>
      <w:r w:rsidRPr="00941637">
        <w:rPr>
          <w:rFonts w:ascii="Arial" w:hAnsi="Arial" w:cs="Arial"/>
        </w:rPr>
        <w:t xml:space="preserve">claves de respuestas) entregados por la Universidad de </w:t>
      </w:r>
      <w:r w:rsidR="00816D16" w:rsidRPr="00941637">
        <w:rPr>
          <w:rFonts w:ascii="Arial" w:hAnsi="Arial" w:cs="Arial"/>
        </w:rPr>
        <w:t>San Buenaventura</w:t>
      </w:r>
      <w:r w:rsidRPr="00941637">
        <w:rPr>
          <w:rFonts w:ascii="Arial" w:hAnsi="Arial" w:cs="Arial"/>
        </w:rPr>
        <w:t xml:space="preserve"> y haber firmado el </w:t>
      </w:r>
      <w:r w:rsidR="006E1986" w:rsidRPr="00941637">
        <w:rPr>
          <w:rFonts w:ascii="Arial" w:hAnsi="Arial" w:cs="Arial"/>
        </w:rPr>
        <w:t>consentimiento informado</w:t>
      </w:r>
      <w:r w:rsidRPr="00941637">
        <w:rPr>
          <w:rFonts w:ascii="Arial" w:hAnsi="Arial" w:cs="Arial"/>
        </w:rPr>
        <w:t>, el registro de asistencia e identificación, e impreso su huella dactilar.</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 xml:space="preserve">El aspirante se deberá identificar con su documento de identidad (cédula de ciudadanía o documento autorizado) en la aplicación de la prueba escrita. </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 xml:space="preserve">El aspirante deberá facilitar la toma de huellas dactilares en los formatos diseñados para el acceso a pruebas. </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 xml:space="preserve">El aspirante deberá diligenciar el registro de asistencia e identificación y firmar el compromiso de confidencialidad. </w:t>
      </w:r>
    </w:p>
    <w:p w:rsidR="009B16A9" w:rsidRPr="00941637" w:rsidRDefault="00FF0466" w:rsidP="00941637">
      <w:pPr>
        <w:numPr>
          <w:ilvl w:val="0"/>
          <w:numId w:val="18"/>
        </w:numPr>
        <w:spacing w:after="240" w:line="276" w:lineRule="auto"/>
        <w:jc w:val="both"/>
        <w:rPr>
          <w:rFonts w:ascii="Arial" w:hAnsi="Arial" w:cs="Arial"/>
          <w:b/>
        </w:rPr>
      </w:pPr>
      <w:r w:rsidRPr="00941637">
        <w:rPr>
          <w:rFonts w:ascii="Arial" w:hAnsi="Arial" w:cs="Arial"/>
        </w:rPr>
        <w:lastRenderedPageBreak/>
        <w:t>El aspirante podrá ingresar al sitio designado para el acceso a pruebas hasta treinta (30) minutos después de la hora señalada, si se presenta posterior a este tiempo no se le permitirá el ingreso y, por lo tanto, se tendrá como ausente de la jornada. Al aspirante que ingrese dentro de estos treinta (30) minutos no se le repondrá tiempo.</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Solamente podrán ingresar al sitio de revisión de la prueba, los as</w:t>
      </w:r>
      <w:r w:rsidR="0079496E" w:rsidRPr="00941637">
        <w:rPr>
          <w:sz w:val="22"/>
          <w:szCs w:val="22"/>
        </w:rPr>
        <w:t>pirantes, los empleados de</w:t>
      </w:r>
      <w:r w:rsidRPr="00941637">
        <w:rPr>
          <w:sz w:val="22"/>
          <w:szCs w:val="22"/>
        </w:rPr>
        <w:t xml:space="preserve"> la </w:t>
      </w:r>
      <w:r w:rsidR="0079496E" w:rsidRPr="00941637">
        <w:rPr>
          <w:sz w:val="22"/>
          <w:szCs w:val="22"/>
        </w:rPr>
        <w:t xml:space="preserve">Universidad </w:t>
      </w:r>
      <w:r w:rsidRPr="00941637">
        <w:rPr>
          <w:sz w:val="22"/>
          <w:szCs w:val="22"/>
        </w:rPr>
        <w:t xml:space="preserve">y </w:t>
      </w:r>
      <w:r w:rsidR="0079496E" w:rsidRPr="00941637">
        <w:rPr>
          <w:sz w:val="22"/>
          <w:szCs w:val="22"/>
        </w:rPr>
        <w:t>las personas designadas por la Secretaria de Gestión y Control Territorial.</w:t>
      </w:r>
      <w:r w:rsidRPr="00941637">
        <w:rPr>
          <w:sz w:val="22"/>
          <w:szCs w:val="22"/>
        </w:rPr>
        <w:t xml:space="preserve"> </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 xml:space="preserve">No está permitido el ingreso de ningún tipo de alimento o bebida a la sala de consulta. </w:t>
      </w:r>
    </w:p>
    <w:p w:rsidR="00C07885" w:rsidRPr="00941637" w:rsidRDefault="00FF0466" w:rsidP="00941637">
      <w:pPr>
        <w:pStyle w:val="Default"/>
        <w:numPr>
          <w:ilvl w:val="0"/>
          <w:numId w:val="18"/>
        </w:numPr>
        <w:spacing w:after="240" w:line="276" w:lineRule="auto"/>
        <w:jc w:val="both"/>
        <w:rPr>
          <w:sz w:val="22"/>
          <w:szCs w:val="22"/>
        </w:rPr>
      </w:pPr>
      <w:r w:rsidRPr="00941637">
        <w:rPr>
          <w:sz w:val="22"/>
          <w:szCs w:val="22"/>
        </w:rPr>
        <w:t>No está permitido ingresar ningún elemento y/o dispositivo móvil o electrónico, como celulares, iPod, iPad, agendas electrónicas, USB, cámaras fotográficas</w:t>
      </w:r>
      <w:r w:rsidR="00C07885" w:rsidRPr="00941637">
        <w:rPr>
          <w:sz w:val="22"/>
          <w:szCs w:val="22"/>
        </w:rPr>
        <w:t xml:space="preserve">, ni ningún otro medio digital, libros, hojas, entre otros. Si porta cualquiera de estos elementos, le serán retirados; si se niega a acatar estas disposiciones, no se le permitirá acceder a la prueba. </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A cada aspirante se le entregará el cuadernillo, hoja de respuestas</w:t>
      </w:r>
      <w:r w:rsidR="00C07885" w:rsidRPr="00941637">
        <w:rPr>
          <w:sz w:val="22"/>
          <w:szCs w:val="22"/>
        </w:rPr>
        <w:t>, la hoja de operaciones</w:t>
      </w:r>
      <w:r w:rsidRPr="00941637">
        <w:rPr>
          <w:sz w:val="22"/>
          <w:szCs w:val="22"/>
        </w:rPr>
        <w:t xml:space="preserve"> y </w:t>
      </w:r>
      <w:r w:rsidR="00C07885" w:rsidRPr="00941637">
        <w:rPr>
          <w:sz w:val="22"/>
          <w:szCs w:val="22"/>
        </w:rPr>
        <w:t xml:space="preserve">la hoja </w:t>
      </w:r>
      <w:r w:rsidRPr="00941637">
        <w:rPr>
          <w:sz w:val="22"/>
          <w:szCs w:val="22"/>
        </w:rPr>
        <w:t xml:space="preserve">clave de respuestas de la prueba </w:t>
      </w:r>
      <w:r w:rsidR="00C07885" w:rsidRPr="00941637">
        <w:rPr>
          <w:sz w:val="22"/>
          <w:szCs w:val="22"/>
        </w:rPr>
        <w:t>de conocimientos</w:t>
      </w:r>
      <w:r w:rsidRPr="00941637">
        <w:rPr>
          <w:sz w:val="22"/>
          <w:szCs w:val="22"/>
        </w:rPr>
        <w:t xml:space="preserve"> que se aplicó el día </w:t>
      </w:r>
      <w:r w:rsidR="00C07885" w:rsidRPr="00941637">
        <w:rPr>
          <w:sz w:val="22"/>
          <w:szCs w:val="22"/>
        </w:rPr>
        <w:t>08</w:t>
      </w:r>
      <w:r w:rsidRPr="00941637">
        <w:rPr>
          <w:sz w:val="22"/>
          <w:szCs w:val="22"/>
        </w:rPr>
        <w:t xml:space="preserve"> de </w:t>
      </w:r>
      <w:r w:rsidR="00C07885" w:rsidRPr="00941637">
        <w:rPr>
          <w:sz w:val="22"/>
          <w:szCs w:val="22"/>
        </w:rPr>
        <w:t>septiembre.</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 xml:space="preserve">El aspirante sólo podrá acceder a su prueba y en ningún momento le está permitido el acceso a las pruebas u hojas de respuesta de otros aspirantes. </w:t>
      </w:r>
    </w:p>
    <w:p w:rsidR="009B16A9" w:rsidRPr="00941637" w:rsidRDefault="00FF0466" w:rsidP="00941637">
      <w:pPr>
        <w:numPr>
          <w:ilvl w:val="0"/>
          <w:numId w:val="18"/>
        </w:numPr>
        <w:spacing w:after="240" w:line="276" w:lineRule="auto"/>
        <w:jc w:val="both"/>
        <w:rPr>
          <w:rFonts w:ascii="Arial" w:hAnsi="Arial" w:cs="Arial"/>
          <w:b/>
        </w:rPr>
      </w:pPr>
      <w:r w:rsidRPr="00941637">
        <w:rPr>
          <w:rFonts w:ascii="Arial" w:hAnsi="Arial" w:cs="Arial"/>
        </w:rPr>
        <w:t>A cada aspirante se le entregará una hoja de papel oficio en blanco y un lápiz o esfero para que haga las anotaciones que considere pertinentes; no se les permitirá la transcripción total de las preguntas a revisar.</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 xml:space="preserve">No está permitido ningún tipo de conversación entre aspirantes y entre estos y funcionarios de </w:t>
      </w:r>
      <w:r w:rsidR="00C07885" w:rsidRPr="00941637">
        <w:rPr>
          <w:sz w:val="22"/>
          <w:szCs w:val="22"/>
        </w:rPr>
        <w:t>San Buenaventura</w:t>
      </w:r>
      <w:r w:rsidRPr="00941637">
        <w:rPr>
          <w:sz w:val="22"/>
          <w:szCs w:val="22"/>
        </w:rPr>
        <w:t xml:space="preserve"> y los delegados </w:t>
      </w:r>
      <w:r w:rsidR="00C07885" w:rsidRPr="00941637">
        <w:rPr>
          <w:sz w:val="22"/>
          <w:szCs w:val="22"/>
        </w:rPr>
        <w:t>de la Secretaria de gestión y Control Territorial</w:t>
      </w:r>
      <w:r w:rsidRPr="00941637">
        <w:rPr>
          <w:sz w:val="22"/>
          <w:szCs w:val="22"/>
        </w:rPr>
        <w:t xml:space="preserve">. Se debe guardar absoluto silencio dentro de la sesión de acceso a pruebas. </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 xml:space="preserve">Está absolutamente prohibido, maltratar, rayar, doblar el material de la prueba que le sea suministrado. </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 xml:space="preserve">Ningún aspirante podrá reproducir ni física ni digitalmente (fotos, fotocopias, documento escaneado, manuscritos, etc.) ni retirar del sitio de acceso a pruebas, los documentos que le fueron facilitados para la consulta. </w:t>
      </w:r>
    </w:p>
    <w:p w:rsidR="00FF0466" w:rsidRPr="00941637" w:rsidRDefault="00FF0466" w:rsidP="00941637">
      <w:pPr>
        <w:pStyle w:val="Default"/>
        <w:numPr>
          <w:ilvl w:val="0"/>
          <w:numId w:val="18"/>
        </w:numPr>
        <w:spacing w:after="240" w:line="276" w:lineRule="auto"/>
        <w:jc w:val="both"/>
        <w:rPr>
          <w:sz w:val="22"/>
          <w:szCs w:val="22"/>
        </w:rPr>
      </w:pPr>
      <w:r w:rsidRPr="00941637">
        <w:rPr>
          <w:sz w:val="22"/>
          <w:szCs w:val="22"/>
        </w:rPr>
        <w:t>Finalizada la diligencia de acceso a los cuadernillos de preguntas, hoja de respuesta</w:t>
      </w:r>
      <w:r w:rsidR="00C07885" w:rsidRPr="00941637">
        <w:rPr>
          <w:sz w:val="22"/>
          <w:szCs w:val="22"/>
        </w:rPr>
        <w:t>, hoja de operaciones</w:t>
      </w:r>
      <w:r w:rsidRPr="00941637">
        <w:rPr>
          <w:sz w:val="22"/>
          <w:szCs w:val="22"/>
        </w:rPr>
        <w:t xml:space="preserve"> y </w:t>
      </w:r>
      <w:r w:rsidR="00C07885" w:rsidRPr="00941637">
        <w:rPr>
          <w:sz w:val="22"/>
          <w:szCs w:val="22"/>
        </w:rPr>
        <w:t xml:space="preserve">hoja de </w:t>
      </w:r>
      <w:r w:rsidRPr="00941637">
        <w:rPr>
          <w:sz w:val="22"/>
          <w:szCs w:val="22"/>
        </w:rPr>
        <w:t xml:space="preserve">claves de respuesta, los aspirantes, deberán firmar el formato de </w:t>
      </w:r>
      <w:r w:rsidR="00C07885" w:rsidRPr="00941637">
        <w:rPr>
          <w:sz w:val="22"/>
          <w:szCs w:val="22"/>
        </w:rPr>
        <w:t>asistencia</w:t>
      </w:r>
      <w:r w:rsidRPr="00941637">
        <w:rPr>
          <w:sz w:val="22"/>
          <w:szCs w:val="22"/>
        </w:rPr>
        <w:t xml:space="preserve">. </w:t>
      </w:r>
    </w:p>
    <w:p w:rsidR="009B16A9" w:rsidRPr="00941637" w:rsidRDefault="00FF0466" w:rsidP="00941637">
      <w:pPr>
        <w:numPr>
          <w:ilvl w:val="0"/>
          <w:numId w:val="18"/>
        </w:numPr>
        <w:spacing w:after="240" w:line="276" w:lineRule="auto"/>
        <w:jc w:val="both"/>
        <w:rPr>
          <w:rFonts w:ascii="Arial" w:hAnsi="Arial" w:cs="Arial"/>
          <w:b/>
        </w:rPr>
      </w:pPr>
      <w:r w:rsidRPr="00941637">
        <w:rPr>
          <w:rFonts w:ascii="Arial" w:hAnsi="Arial" w:cs="Arial"/>
        </w:rPr>
        <w:t>A los aspirantes en situación de discapacidad, se les garantizará las mismas condiciones que se tuvieron en cuenta al momento de aplicación de las pruebas</w:t>
      </w:r>
    </w:p>
    <w:p w:rsidR="002313FF" w:rsidRPr="00941637" w:rsidRDefault="002313FF" w:rsidP="00941637">
      <w:pPr>
        <w:pStyle w:val="Default"/>
        <w:spacing w:after="240" w:line="276" w:lineRule="auto"/>
        <w:jc w:val="both"/>
        <w:rPr>
          <w:b/>
          <w:bCs/>
          <w:sz w:val="22"/>
          <w:szCs w:val="22"/>
        </w:rPr>
      </w:pPr>
    </w:p>
    <w:p w:rsidR="00FF0466" w:rsidRPr="00941637" w:rsidRDefault="00FF0466" w:rsidP="00941637">
      <w:pPr>
        <w:pStyle w:val="Default"/>
        <w:spacing w:after="240" w:line="276" w:lineRule="auto"/>
        <w:jc w:val="both"/>
        <w:rPr>
          <w:sz w:val="22"/>
          <w:szCs w:val="22"/>
        </w:rPr>
      </w:pPr>
      <w:r w:rsidRPr="00941637">
        <w:rPr>
          <w:b/>
          <w:bCs/>
          <w:sz w:val="22"/>
          <w:szCs w:val="22"/>
        </w:rPr>
        <w:t xml:space="preserve">RESPONSABILIDADES </w:t>
      </w:r>
    </w:p>
    <w:p w:rsidR="00FF0466" w:rsidRPr="00941637" w:rsidRDefault="00FF0466" w:rsidP="00941637">
      <w:pPr>
        <w:pStyle w:val="Default"/>
        <w:spacing w:after="240" w:line="276" w:lineRule="auto"/>
        <w:jc w:val="both"/>
        <w:rPr>
          <w:sz w:val="22"/>
          <w:szCs w:val="22"/>
        </w:rPr>
      </w:pPr>
      <w:r w:rsidRPr="00941637">
        <w:rPr>
          <w:b/>
          <w:bCs/>
          <w:sz w:val="22"/>
          <w:szCs w:val="22"/>
        </w:rPr>
        <w:t xml:space="preserve">Aspirantes </w:t>
      </w:r>
    </w:p>
    <w:p w:rsidR="00C07885" w:rsidRPr="00941637" w:rsidRDefault="00FF0466" w:rsidP="00941637">
      <w:pPr>
        <w:pStyle w:val="Default"/>
        <w:numPr>
          <w:ilvl w:val="0"/>
          <w:numId w:val="19"/>
        </w:numPr>
        <w:spacing w:after="240" w:line="276" w:lineRule="auto"/>
        <w:jc w:val="both"/>
        <w:rPr>
          <w:sz w:val="22"/>
          <w:szCs w:val="22"/>
        </w:rPr>
      </w:pPr>
      <w:r w:rsidRPr="00941637">
        <w:rPr>
          <w:sz w:val="22"/>
          <w:szCs w:val="22"/>
        </w:rPr>
        <w:t xml:space="preserve">Acatar y dar cumplimiento a las directrices </w:t>
      </w:r>
      <w:r w:rsidR="00C07885" w:rsidRPr="00941637">
        <w:rPr>
          <w:sz w:val="22"/>
          <w:szCs w:val="22"/>
        </w:rPr>
        <w:t>dadas en el presente documento y en las bases definitivas del concurso</w:t>
      </w:r>
    </w:p>
    <w:p w:rsidR="00FF0466" w:rsidRPr="00941637" w:rsidRDefault="00FF0466" w:rsidP="00941637">
      <w:pPr>
        <w:pStyle w:val="Default"/>
        <w:numPr>
          <w:ilvl w:val="0"/>
          <w:numId w:val="19"/>
        </w:numPr>
        <w:spacing w:after="240" w:line="276" w:lineRule="auto"/>
        <w:jc w:val="both"/>
        <w:rPr>
          <w:sz w:val="22"/>
          <w:szCs w:val="22"/>
        </w:rPr>
      </w:pPr>
      <w:r w:rsidRPr="00941637">
        <w:rPr>
          <w:sz w:val="22"/>
          <w:szCs w:val="22"/>
        </w:rPr>
        <w:t xml:space="preserve">Optimizar y gestionar el tiempo asignado para la consulta de información restringida. El aspirante debe permanecer en el salón durante la sesión, excepto por su traslado al baño. </w:t>
      </w:r>
    </w:p>
    <w:p w:rsidR="00FF0466" w:rsidRPr="00941637" w:rsidRDefault="00FF0466" w:rsidP="00941637">
      <w:pPr>
        <w:pStyle w:val="Default"/>
        <w:numPr>
          <w:ilvl w:val="0"/>
          <w:numId w:val="19"/>
        </w:numPr>
        <w:spacing w:after="240" w:line="276" w:lineRule="auto"/>
        <w:jc w:val="both"/>
        <w:rPr>
          <w:sz w:val="22"/>
          <w:szCs w:val="22"/>
        </w:rPr>
      </w:pPr>
      <w:r w:rsidRPr="00941637">
        <w:rPr>
          <w:sz w:val="22"/>
          <w:szCs w:val="22"/>
        </w:rPr>
        <w:t xml:space="preserve">Mantener el orden y la compostura en todo momento tanto con otros concursantes como con el personal que se designe para el acompañamiento. </w:t>
      </w:r>
    </w:p>
    <w:p w:rsidR="00FF0466" w:rsidRPr="00941637" w:rsidRDefault="00FF0466" w:rsidP="00941637">
      <w:pPr>
        <w:numPr>
          <w:ilvl w:val="0"/>
          <w:numId w:val="19"/>
        </w:numPr>
        <w:spacing w:after="240" w:line="276" w:lineRule="auto"/>
        <w:jc w:val="both"/>
        <w:rPr>
          <w:rFonts w:ascii="Arial" w:hAnsi="Arial" w:cs="Arial"/>
          <w:b/>
        </w:rPr>
      </w:pPr>
      <w:r w:rsidRPr="00941637">
        <w:rPr>
          <w:rFonts w:ascii="Arial" w:hAnsi="Arial" w:cs="Arial"/>
        </w:rPr>
        <w:t xml:space="preserve">Acatar las medidas de seguridad, confidencialidad y reserva establecidas en el presente documento. La pérdida del material, la mala manipulación, la divulgación o publicación del mismo, no autorizada por la </w:t>
      </w:r>
      <w:r w:rsidR="00C07885" w:rsidRPr="00941637">
        <w:rPr>
          <w:rFonts w:ascii="Arial" w:hAnsi="Arial" w:cs="Arial"/>
        </w:rPr>
        <w:t>Universidad de San Buenaventura</w:t>
      </w:r>
      <w:r w:rsidRPr="00941637">
        <w:rPr>
          <w:rFonts w:ascii="Arial" w:hAnsi="Arial" w:cs="Arial"/>
        </w:rPr>
        <w:t>, será puesta en conocimiento de la autoridad competente para que se inicien todas las actuaciones penales y administrativas a que haya lugar</w:t>
      </w:r>
      <w:r w:rsidR="00C07885" w:rsidRPr="00941637">
        <w:rPr>
          <w:rFonts w:ascii="Arial" w:hAnsi="Arial" w:cs="Arial"/>
        </w:rPr>
        <w:t>.</w:t>
      </w:r>
    </w:p>
    <w:p w:rsidR="00FF0466" w:rsidRPr="00941637" w:rsidRDefault="00FF0466" w:rsidP="00941637">
      <w:pPr>
        <w:pStyle w:val="Default"/>
        <w:numPr>
          <w:ilvl w:val="0"/>
          <w:numId w:val="19"/>
        </w:numPr>
        <w:spacing w:after="240" w:line="276" w:lineRule="auto"/>
        <w:jc w:val="both"/>
        <w:rPr>
          <w:sz w:val="22"/>
          <w:szCs w:val="22"/>
        </w:rPr>
      </w:pPr>
      <w:r w:rsidRPr="00941637">
        <w:rPr>
          <w:sz w:val="22"/>
          <w:szCs w:val="22"/>
        </w:rPr>
        <w:t xml:space="preserve">Asumir las consecuencias legales frente a un eventual incumplimiento del compromiso de confidencialidad. </w:t>
      </w:r>
    </w:p>
    <w:p w:rsidR="00FF0466" w:rsidRPr="00941637" w:rsidRDefault="00FF0466" w:rsidP="00941637">
      <w:pPr>
        <w:pStyle w:val="Default"/>
        <w:numPr>
          <w:ilvl w:val="0"/>
          <w:numId w:val="19"/>
        </w:numPr>
        <w:spacing w:after="240" w:line="276" w:lineRule="auto"/>
        <w:jc w:val="both"/>
        <w:rPr>
          <w:sz w:val="22"/>
          <w:szCs w:val="22"/>
        </w:rPr>
      </w:pPr>
      <w:r w:rsidRPr="00941637">
        <w:rPr>
          <w:sz w:val="22"/>
          <w:szCs w:val="22"/>
        </w:rPr>
        <w:t xml:space="preserve">Dar cabal cumplimiento al tiempo estipulado para el acceso al material. </w:t>
      </w:r>
    </w:p>
    <w:p w:rsidR="00FF0466" w:rsidRPr="00941637" w:rsidRDefault="00FF0466" w:rsidP="00941637">
      <w:pPr>
        <w:pStyle w:val="Default"/>
        <w:numPr>
          <w:ilvl w:val="0"/>
          <w:numId w:val="19"/>
        </w:numPr>
        <w:spacing w:after="240" w:line="276" w:lineRule="auto"/>
        <w:jc w:val="both"/>
        <w:rPr>
          <w:sz w:val="22"/>
          <w:szCs w:val="22"/>
        </w:rPr>
      </w:pPr>
      <w:r w:rsidRPr="00941637">
        <w:rPr>
          <w:sz w:val="22"/>
          <w:szCs w:val="22"/>
        </w:rPr>
        <w:t xml:space="preserve">Firmar el formato de confidencialidad y los demás formatos solicitados por la Universidad de </w:t>
      </w:r>
      <w:r w:rsidR="00C637F7" w:rsidRPr="00941637">
        <w:rPr>
          <w:sz w:val="22"/>
          <w:szCs w:val="22"/>
        </w:rPr>
        <w:t>San Buenaventura</w:t>
      </w:r>
      <w:r w:rsidRPr="00941637">
        <w:rPr>
          <w:sz w:val="22"/>
          <w:szCs w:val="22"/>
        </w:rPr>
        <w:t xml:space="preserve"> </w:t>
      </w:r>
    </w:p>
    <w:p w:rsidR="009B16A9" w:rsidRPr="00941637" w:rsidRDefault="00FF0466" w:rsidP="00941637">
      <w:pPr>
        <w:numPr>
          <w:ilvl w:val="0"/>
          <w:numId w:val="19"/>
        </w:numPr>
        <w:spacing w:after="240" w:line="276" w:lineRule="auto"/>
        <w:jc w:val="both"/>
        <w:rPr>
          <w:rFonts w:ascii="Arial" w:hAnsi="Arial" w:cs="Arial"/>
          <w:b/>
        </w:rPr>
      </w:pPr>
      <w:r w:rsidRPr="00941637">
        <w:rPr>
          <w:rFonts w:ascii="Arial" w:hAnsi="Arial" w:cs="Arial"/>
        </w:rPr>
        <w:t xml:space="preserve">Por ningún motivo el material entregado por la Universidad de </w:t>
      </w:r>
      <w:r w:rsidR="00C637F7" w:rsidRPr="00941637">
        <w:rPr>
          <w:rFonts w:ascii="Arial" w:hAnsi="Arial" w:cs="Arial"/>
        </w:rPr>
        <w:t>San Buenaventura</w:t>
      </w:r>
      <w:r w:rsidRPr="00941637">
        <w:rPr>
          <w:rFonts w:ascii="Arial" w:hAnsi="Arial" w:cs="Arial"/>
        </w:rPr>
        <w:t xml:space="preserve"> para revisión puede ser retirado parcial o totalmente del salón.</w:t>
      </w:r>
    </w:p>
    <w:p w:rsidR="00FF0466" w:rsidRPr="00941637" w:rsidRDefault="00FF0466" w:rsidP="00941637">
      <w:pPr>
        <w:spacing w:after="240" w:line="276" w:lineRule="auto"/>
        <w:jc w:val="both"/>
        <w:rPr>
          <w:rFonts w:ascii="Arial" w:hAnsi="Arial" w:cs="Arial"/>
        </w:rPr>
      </w:pPr>
    </w:p>
    <w:sectPr w:rsidR="00FF0466" w:rsidRPr="00941637" w:rsidSect="00FB5DF2">
      <w:headerReference w:type="default" r:id="rId12"/>
      <w:footerReference w:type="default" r:id="rId13"/>
      <w:pgSz w:w="12240" w:h="15840"/>
      <w:pgMar w:top="1843" w:right="1418" w:bottom="1418" w:left="1418"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C2" w:rsidRDefault="000060C2" w:rsidP="00147C1B">
      <w:pPr>
        <w:spacing w:after="0" w:line="240" w:lineRule="auto"/>
      </w:pPr>
      <w:r>
        <w:separator/>
      </w:r>
    </w:p>
  </w:endnote>
  <w:endnote w:type="continuationSeparator" w:id="0">
    <w:p w:rsidR="000060C2" w:rsidRDefault="000060C2" w:rsidP="0014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D2" w:rsidRPr="0090372F" w:rsidRDefault="00147C1B" w:rsidP="00147C1B">
    <w:pPr>
      <w:pStyle w:val="Piedepgina"/>
      <w:rPr>
        <w:i/>
        <w:sz w:val="20"/>
      </w:rPr>
    </w:pPr>
    <w:r w:rsidRPr="00147C1B">
      <w:rPr>
        <w:i/>
        <w:sz w:val="20"/>
      </w:rPr>
      <w:t xml:space="preserve">Contrato de prestación de servicios N° </w:t>
    </w:r>
    <w:r w:rsidR="00621F25">
      <w:rPr>
        <w:i/>
        <w:sz w:val="20"/>
      </w:rPr>
      <w:t>07-10-09-20-040-17</w:t>
    </w:r>
    <w:r w:rsidR="006D474E" w:rsidRPr="0090372F">
      <w:rPr>
        <w:i/>
        <w:sz w:val="20"/>
      </w:rPr>
      <w:t xml:space="preserve">        </w:t>
    </w:r>
    <w:r w:rsidR="006D474E">
      <w:rPr>
        <w:i/>
        <w:sz w:val="20"/>
      </w:rPr>
      <w:t xml:space="preserve">  </w:t>
    </w:r>
    <w:r>
      <w:rPr>
        <w:i/>
        <w:sz w:val="20"/>
      </w:rPr>
      <w:t xml:space="preserve">                                    </w:t>
    </w:r>
    <w:r w:rsidR="006D474E" w:rsidRPr="0090372F">
      <w:rPr>
        <w:i/>
        <w:sz w:val="20"/>
      </w:rPr>
      <w:t xml:space="preserve">                                             </w:t>
    </w:r>
    <w:r w:rsidR="006D474E" w:rsidRPr="0090372F">
      <w:rPr>
        <w:i/>
        <w:sz w:val="20"/>
      </w:rPr>
      <w:fldChar w:fldCharType="begin"/>
    </w:r>
    <w:r w:rsidR="006D474E" w:rsidRPr="0090372F">
      <w:rPr>
        <w:i/>
        <w:sz w:val="20"/>
      </w:rPr>
      <w:instrText>PAGE   \* MERGEFORMAT</w:instrText>
    </w:r>
    <w:r w:rsidR="006D474E" w:rsidRPr="0090372F">
      <w:rPr>
        <w:i/>
        <w:sz w:val="20"/>
      </w:rPr>
      <w:fldChar w:fldCharType="separate"/>
    </w:r>
    <w:r w:rsidR="00EE4707" w:rsidRPr="00EE4707">
      <w:rPr>
        <w:i/>
        <w:noProof/>
        <w:sz w:val="20"/>
        <w:lang w:val="es-ES"/>
      </w:rPr>
      <w:t>3</w:t>
    </w:r>
    <w:r w:rsidR="006D474E" w:rsidRPr="0090372F">
      <w:rPr>
        <w:i/>
        <w:sz w:val="20"/>
      </w:rPr>
      <w:fldChar w:fldCharType="end"/>
    </w:r>
  </w:p>
  <w:p w:rsidR="005709D2" w:rsidRDefault="005709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C2" w:rsidRDefault="000060C2" w:rsidP="00147C1B">
      <w:pPr>
        <w:spacing w:after="0" w:line="240" w:lineRule="auto"/>
      </w:pPr>
      <w:r>
        <w:separator/>
      </w:r>
    </w:p>
  </w:footnote>
  <w:footnote w:type="continuationSeparator" w:id="0">
    <w:p w:rsidR="000060C2" w:rsidRDefault="000060C2" w:rsidP="00147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D2" w:rsidRDefault="000031EF">
    <w:pPr>
      <w:pStyle w:val="Encabezado"/>
      <w:jc w:val="right"/>
    </w:pPr>
    <w:r>
      <w:rPr>
        <w:noProof/>
        <w:lang w:eastAsia="es-CO"/>
      </w:rPr>
      <w:drawing>
        <wp:anchor distT="0" distB="0" distL="114300" distR="114300" simplePos="0" relativeHeight="251657728" behindDoc="1" locked="0" layoutInCell="1" allowOverlap="1">
          <wp:simplePos x="0" y="0"/>
          <wp:positionH relativeFrom="margin">
            <wp:align>left</wp:align>
          </wp:positionH>
          <wp:positionV relativeFrom="paragraph">
            <wp:posOffset>6985</wp:posOffset>
          </wp:positionV>
          <wp:extent cx="2483485" cy="65722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48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9D2" w:rsidRPr="0090372F" w:rsidRDefault="005709D2">
    <w:pPr>
      <w:pStyle w:val="Encabezado"/>
      <w:rPr>
        <w: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C4D"/>
    <w:multiLevelType w:val="hybridMultilevel"/>
    <w:tmpl w:val="30409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170E75"/>
    <w:multiLevelType w:val="hybridMultilevel"/>
    <w:tmpl w:val="7ECCB7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494C25"/>
    <w:multiLevelType w:val="hybridMultilevel"/>
    <w:tmpl w:val="C3AC1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F62F14"/>
    <w:multiLevelType w:val="hybridMultilevel"/>
    <w:tmpl w:val="78FCF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6435F9"/>
    <w:multiLevelType w:val="hybridMultilevel"/>
    <w:tmpl w:val="7AB01A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2354CE"/>
    <w:multiLevelType w:val="hybridMultilevel"/>
    <w:tmpl w:val="714AB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2D1898"/>
    <w:multiLevelType w:val="hybridMultilevel"/>
    <w:tmpl w:val="6F126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A27727"/>
    <w:multiLevelType w:val="hybridMultilevel"/>
    <w:tmpl w:val="C5F03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7953E5"/>
    <w:multiLevelType w:val="hybridMultilevel"/>
    <w:tmpl w:val="74AA1A48"/>
    <w:lvl w:ilvl="0" w:tplc="240A000D">
      <w:start w:val="1"/>
      <w:numFmt w:val="bullet"/>
      <w:lvlText w:val=""/>
      <w:lvlJc w:val="left"/>
      <w:pPr>
        <w:ind w:left="845" w:hanging="360"/>
      </w:pPr>
      <w:rPr>
        <w:rFonts w:ascii="Wingdings" w:hAnsi="Wingdings" w:hint="default"/>
      </w:rPr>
    </w:lvl>
    <w:lvl w:ilvl="1" w:tplc="240A0003" w:tentative="1">
      <w:start w:val="1"/>
      <w:numFmt w:val="bullet"/>
      <w:lvlText w:val="o"/>
      <w:lvlJc w:val="left"/>
      <w:pPr>
        <w:ind w:left="1565" w:hanging="360"/>
      </w:pPr>
      <w:rPr>
        <w:rFonts w:ascii="Courier New" w:hAnsi="Courier New" w:cs="Courier New" w:hint="default"/>
      </w:rPr>
    </w:lvl>
    <w:lvl w:ilvl="2" w:tplc="240A0005" w:tentative="1">
      <w:start w:val="1"/>
      <w:numFmt w:val="bullet"/>
      <w:lvlText w:val=""/>
      <w:lvlJc w:val="left"/>
      <w:pPr>
        <w:ind w:left="2285" w:hanging="360"/>
      </w:pPr>
      <w:rPr>
        <w:rFonts w:ascii="Wingdings" w:hAnsi="Wingdings" w:hint="default"/>
      </w:rPr>
    </w:lvl>
    <w:lvl w:ilvl="3" w:tplc="240A0001" w:tentative="1">
      <w:start w:val="1"/>
      <w:numFmt w:val="bullet"/>
      <w:lvlText w:val=""/>
      <w:lvlJc w:val="left"/>
      <w:pPr>
        <w:ind w:left="3005" w:hanging="360"/>
      </w:pPr>
      <w:rPr>
        <w:rFonts w:ascii="Symbol" w:hAnsi="Symbol" w:hint="default"/>
      </w:rPr>
    </w:lvl>
    <w:lvl w:ilvl="4" w:tplc="240A0003" w:tentative="1">
      <w:start w:val="1"/>
      <w:numFmt w:val="bullet"/>
      <w:lvlText w:val="o"/>
      <w:lvlJc w:val="left"/>
      <w:pPr>
        <w:ind w:left="3725" w:hanging="360"/>
      </w:pPr>
      <w:rPr>
        <w:rFonts w:ascii="Courier New" w:hAnsi="Courier New" w:cs="Courier New" w:hint="default"/>
      </w:rPr>
    </w:lvl>
    <w:lvl w:ilvl="5" w:tplc="240A0005" w:tentative="1">
      <w:start w:val="1"/>
      <w:numFmt w:val="bullet"/>
      <w:lvlText w:val=""/>
      <w:lvlJc w:val="left"/>
      <w:pPr>
        <w:ind w:left="4445" w:hanging="360"/>
      </w:pPr>
      <w:rPr>
        <w:rFonts w:ascii="Wingdings" w:hAnsi="Wingdings" w:hint="default"/>
      </w:rPr>
    </w:lvl>
    <w:lvl w:ilvl="6" w:tplc="240A0001" w:tentative="1">
      <w:start w:val="1"/>
      <w:numFmt w:val="bullet"/>
      <w:lvlText w:val=""/>
      <w:lvlJc w:val="left"/>
      <w:pPr>
        <w:ind w:left="5165" w:hanging="360"/>
      </w:pPr>
      <w:rPr>
        <w:rFonts w:ascii="Symbol" w:hAnsi="Symbol" w:hint="default"/>
      </w:rPr>
    </w:lvl>
    <w:lvl w:ilvl="7" w:tplc="240A0003" w:tentative="1">
      <w:start w:val="1"/>
      <w:numFmt w:val="bullet"/>
      <w:lvlText w:val="o"/>
      <w:lvlJc w:val="left"/>
      <w:pPr>
        <w:ind w:left="5885" w:hanging="360"/>
      </w:pPr>
      <w:rPr>
        <w:rFonts w:ascii="Courier New" w:hAnsi="Courier New" w:cs="Courier New" w:hint="default"/>
      </w:rPr>
    </w:lvl>
    <w:lvl w:ilvl="8" w:tplc="240A0005" w:tentative="1">
      <w:start w:val="1"/>
      <w:numFmt w:val="bullet"/>
      <w:lvlText w:val=""/>
      <w:lvlJc w:val="left"/>
      <w:pPr>
        <w:ind w:left="6605" w:hanging="360"/>
      </w:pPr>
      <w:rPr>
        <w:rFonts w:ascii="Wingdings" w:hAnsi="Wingdings" w:hint="default"/>
      </w:rPr>
    </w:lvl>
  </w:abstractNum>
  <w:abstractNum w:abstractNumId="9" w15:restartNumberingAfterBreak="0">
    <w:nsid w:val="36E103DC"/>
    <w:multiLevelType w:val="hybridMultilevel"/>
    <w:tmpl w:val="69A6838C"/>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0" w15:restartNumberingAfterBreak="0">
    <w:nsid w:val="452568AA"/>
    <w:multiLevelType w:val="hybridMultilevel"/>
    <w:tmpl w:val="FEA0F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3031BE"/>
    <w:multiLevelType w:val="hybridMultilevel"/>
    <w:tmpl w:val="0D8E68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51587C"/>
    <w:multiLevelType w:val="hybridMultilevel"/>
    <w:tmpl w:val="B2948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0F5218"/>
    <w:multiLevelType w:val="hybridMultilevel"/>
    <w:tmpl w:val="42145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9693475"/>
    <w:multiLevelType w:val="hybridMultilevel"/>
    <w:tmpl w:val="5CD85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CD24E2"/>
    <w:multiLevelType w:val="hybridMultilevel"/>
    <w:tmpl w:val="33F24E5C"/>
    <w:lvl w:ilvl="0" w:tplc="240A0001">
      <w:start w:val="1"/>
      <w:numFmt w:val="bullet"/>
      <w:lvlText w:val=""/>
      <w:lvlJc w:val="left"/>
      <w:pPr>
        <w:ind w:left="1196" w:hanging="360"/>
      </w:pPr>
      <w:rPr>
        <w:rFonts w:ascii="Symbol" w:hAnsi="Symbol" w:hint="default"/>
      </w:rPr>
    </w:lvl>
    <w:lvl w:ilvl="1" w:tplc="240A0003" w:tentative="1">
      <w:start w:val="1"/>
      <w:numFmt w:val="bullet"/>
      <w:lvlText w:val="o"/>
      <w:lvlJc w:val="left"/>
      <w:pPr>
        <w:ind w:left="1916" w:hanging="360"/>
      </w:pPr>
      <w:rPr>
        <w:rFonts w:ascii="Courier New" w:hAnsi="Courier New" w:cs="Courier New" w:hint="default"/>
      </w:rPr>
    </w:lvl>
    <w:lvl w:ilvl="2" w:tplc="240A0005" w:tentative="1">
      <w:start w:val="1"/>
      <w:numFmt w:val="bullet"/>
      <w:lvlText w:val=""/>
      <w:lvlJc w:val="left"/>
      <w:pPr>
        <w:ind w:left="2636" w:hanging="360"/>
      </w:pPr>
      <w:rPr>
        <w:rFonts w:ascii="Wingdings" w:hAnsi="Wingdings" w:hint="default"/>
      </w:rPr>
    </w:lvl>
    <w:lvl w:ilvl="3" w:tplc="240A0001" w:tentative="1">
      <w:start w:val="1"/>
      <w:numFmt w:val="bullet"/>
      <w:lvlText w:val=""/>
      <w:lvlJc w:val="left"/>
      <w:pPr>
        <w:ind w:left="3356" w:hanging="360"/>
      </w:pPr>
      <w:rPr>
        <w:rFonts w:ascii="Symbol" w:hAnsi="Symbol" w:hint="default"/>
      </w:rPr>
    </w:lvl>
    <w:lvl w:ilvl="4" w:tplc="240A0003" w:tentative="1">
      <w:start w:val="1"/>
      <w:numFmt w:val="bullet"/>
      <w:lvlText w:val="o"/>
      <w:lvlJc w:val="left"/>
      <w:pPr>
        <w:ind w:left="4076" w:hanging="360"/>
      </w:pPr>
      <w:rPr>
        <w:rFonts w:ascii="Courier New" w:hAnsi="Courier New" w:cs="Courier New" w:hint="default"/>
      </w:rPr>
    </w:lvl>
    <w:lvl w:ilvl="5" w:tplc="240A0005" w:tentative="1">
      <w:start w:val="1"/>
      <w:numFmt w:val="bullet"/>
      <w:lvlText w:val=""/>
      <w:lvlJc w:val="left"/>
      <w:pPr>
        <w:ind w:left="4796" w:hanging="360"/>
      </w:pPr>
      <w:rPr>
        <w:rFonts w:ascii="Wingdings" w:hAnsi="Wingdings" w:hint="default"/>
      </w:rPr>
    </w:lvl>
    <w:lvl w:ilvl="6" w:tplc="240A0001" w:tentative="1">
      <w:start w:val="1"/>
      <w:numFmt w:val="bullet"/>
      <w:lvlText w:val=""/>
      <w:lvlJc w:val="left"/>
      <w:pPr>
        <w:ind w:left="5516" w:hanging="360"/>
      </w:pPr>
      <w:rPr>
        <w:rFonts w:ascii="Symbol" w:hAnsi="Symbol" w:hint="default"/>
      </w:rPr>
    </w:lvl>
    <w:lvl w:ilvl="7" w:tplc="240A0003" w:tentative="1">
      <w:start w:val="1"/>
      <w:numFmt w:val="bullet"/>
      <w:lvlText w:val="o"/>
      <w:lvlJc w:val="left"/>
      <w:pPr>
        <w:ind w:left="6236" w:hanging="360"/>
      </w:pPr>
      <w:rPr>
        <w:rFonts w:ascii="Courier New" w:hAnsi="Courier New" w:cs="Courier New" w:hint="default"/>
      </w:rPr>
    </w:lvl>
    <w:lvl w:ilvl="8" w:tplc="240A0005" w:tentative="1">
      <w:start w:val="1"/>
      <w:numFmt w:val="bullet"/>
      <w:lvlText w:val=""/>
      <w:lvlJc w:val="left"/>
      <w:pPr>
        <w:ind w:left="6956" w:hanging="360"/>
      </w:pPr>
      <w:rPr>
        <w:rFonts w:ascii="Wingdings" w:hAnsi="Wingdings" w:hint="default"/>
      </w:rPr>
    </w:lvl>
  </w:abstractNum>
  <w:abstractNum w:abstractNumId="16" w15:restartNumberingAfterBreak="0">
    <w:nsid w:val="73B421CF"/>
    <w:multiLevelType w:val="hybridMultilevel"/>
    <w:tmpl w:val="46FCA66A"/>
    <w:lvl w:ilvl="0" w:tplc="DCB0F022">
      <w:start w:val="1"/>
      <w:numFmt w:val="decimal"/>
      <w:lvlText w:val="%1."/>
      <w:lvlJc w:val="left"/>
      <w:pPr>
        <w:tabs>
          <w:tab w:val="num" w:pos="1080"/>
        </w:tabs>
        <w:ind w:left="1080" w:hanging="720"/>
      </w:pPr>
      <w:rPr>
        <w:rFonts w:hint="default"/>
      </w:rPr>
    </w:lvl>
    <w:lvl w:ilvl="1" w:tplc="00540D14">
      <w:numFmt w:val="none"/>
      <w:pStyle w:val="Estilo3"/>
      <w:lvlText w:val=""/>
      <w:lvlJc w:val="left"/>
      <w:pPr>
        <w:tabs>
          <w:tab w:val="num" w:pos="360"/>
        </w:tabs>
      </w:pPr>
    </w:lvl>
    <w:lvl w:ilvl="2" w:tplc="FF00501C">
      <w:numFmt w:val="none"/>
      <w:lvlText w:val=""/>
      <w:lvlJc w:val="left"/>
      <w:pPr>
        <w:tabs>
          <w:tab w:val="num" w:pos="360"/>
        </w:tabs>
      </w:pPr>
    </w:lvl>
    <w:lvl w:ilvl="3" w:tplc="9C8AFD46">
      <w:numFmt w:val="none"/>
      <w:lvlText w:val=""/>
      <w:lvlJc w:val="left"/>
      <w:pPr>
        <w:tabs>
          <w:tab w:val="num" w:pos="360"/>
        </w:tabs>
      </w:pPr>
    </w:lvl>
    <w:lvl w:ilvl="4" w:tplc="F01E62E0">
      <w:numFmt w:val="none"/>
      <w:lvlText w:val=""/>
      <w:lvlJc w:val="left"/>
      <w:pPr>
        <w:tabs>
          <w:tab w:val="num" w:pos="360"/>
        </w:tabs>
      </w:pPr>
    </w:lvl>
    <w:lvl w:ilvl="5" w:tplc="B672A060">
      <w:numFmt w:val="none"/>
      <w:lvlText w:val=""/>
      <w:lvlJc w:val="left"/>
      <w:pPr>
        <w:tabs>
          <w:tab w:val="num" w:pos="360"/>
        </w:tabs>
      </w:pPr>
    </w:lvl>
    <w:lvl w:ilvl="6" w:tplc="15501EB2">
      <w:numFmt w:val="none"/>
      <w:lvlText w:val=""/>
      <w:lvlJc w:val="left"/>
      <w:pPr>
        <w:tabs>
          <w:tab w:val="num" w:pos="360"/>
        </w:tabs>
      </w:pPr>
    </w:lvl>
    <w:lvl w:ilvl="7" w:tplc="0DA0F810">
      <w:numFmt w:val="none"/>
      <w:lvlText w:val=""/>
      <w:lvlJc w:val="left"/>
      <w:pPr>
        <w:tabs>
          <w:tab w:val="num" w:pos="360"/>
        </w:tabs>
      </w:pPr>
    </w:lvl>
    <w:lvl w:ilvl="8" w:tplc="2F24FEC6">
      <w:numFmt w:val="none"/>
      <w:lvlText w:val=""/>
      <w:lvlJc w:val="left"/>
      <w:pPr>
        <w:tabs>
          <w:tab w:val="num" w:pos="360"/>
        </w:tabs>
      </w:pPr>
    </w:lvl>
  </w:abstractNum>
  <w:abstractNum w:abstractNumId="17" w15:restartNumberingAfterBreak="0">
    <w:nsid w:val="789C50D4"/>
    <w:multiLevelType w:val="hybridMultilevel"/>
    <w:tmpl w:val="2AC4E9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6D260E"/>
    <w:multiLevelType w:val="hybridMultilevel"/>
    <w:tmpl w:val="21263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8"/>
  </w:num>
  <w:num w:numId="5">
    <w:abstractNumId w:val="7"/>
  </w:num>
  <w:num w:numId="6">
    <w:abstractNumId w:val="2"/>
  </w:num>
  <w:num w:numId="7">
    <w:abstractNumId w:val="18"/>
  </w:num>
  <w:num w:numId="8">
    <w:abstractNumId w:val="12"/>
  </w:num>
  <w:num w:numId="9">
    <w:abstractNumId w:val="11"/>
  </w:num>
  <w:num w:numId="10">
    <w:abstractNumId w:val="14"/>
  </w:num>
  <w:num w:numId="11">
    <w:abstractNumId w:val="10"/>
  </w:num>
  <w:num w:numId="12">
    <w:abstractNumId w:val="5"/>
  </w:num>
  <w:num w:numId="13">
    <w:abstractNumId w:val="1"/>
  </w:num>
  <w:num w:numId="14">
    <w:abstractNumId w:val="13"/>
  </w:num>
  <w:num w:numId="15">
    <w:abstractNumId w:val="9"/>
  </w:num>
  <w:num w:numId="16">
    <w:abstractNumId w:val="6"/>
  </w:num>
  <w:num w:numId="17">
    <w:abstractNumId w:val="3"/>
  </w:num>
  <w:num w:numId="18">
    <w:abstractNumId w:val="17"/>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1B"/>
    <w:rsid w:val="0000220C"/>
    <w:rsid w:val="000031EF"/>
    <w:rsid w:val="00003FC3"/>
    <w:rsid w:val="00004A6D"/>
    <w:rsid w:val="00005BBB"/>
    <w:rsid w:val="000060C2"/>
    <w:rsid w:val="000155A9"/>
    <w:rsid w:val="00023AA7"/>
    <w:rsid w:val="00024F88"/>
    <w:rsid w:val="00027AC2"/>
    <w:rsid w:val="000439A2"/>
    <w:rsid w:val="000537A8"/>
    <w:rsid w:val="00054365"/>
    <w:rsid w:val="00066BE9"/>
    <w:rsid w:val="0007456B"/>
    <w:rsid w:val="00074FE3"/>
    <w:rsid w:val="000803E9"/>
    <w:rsid w:val="000955ED"/>
    <w:rsid w:val="00097A65"/>
    <w:rsid w:val="000A584B"/>
    <w:rsid w:val="000B2C10"/>
    <w:rsid w:val="000C3440"/>
    <w:rsid w:val="000C7049"/>
    <w:rsid w:val="000E0E78"/>
    <w:rsid w:val="000E11C0"/>
    <w:rsid w:val="000E4E60"/>
    <w:rsid w:val="000E6CE8"/>
    <w:rsid w:val="000E7D8F"/>
    <w:rsid w:val="000F33A7"/>
    <w:rsid w:val="001026B4"/>
    <w:rsid w:val="00107ECA"/>
    <w:rsid w:val="001145C4"/>
    <w:rsid w:val="001175BC"/>
    <w:rsid w:val="00123418"/>
    <w:rsid w:val="00127AE9"/>
    <w:rsid w:val="00127B10"/>
    <w:rsid w:val="00130E72"/>
    <w:rsid w:val="001337C7"/>
    <w:rsid w:val="00140813"/>
    <w:rsid w:val="00145820"/>
    <w:rsid w:val="00145B76"/>
    <w:rsid w:val="00147C1B"/>
    <w:rsid w:val="0015379E"/>
    <w:rsid w:val="00160084"/>
    <w:rsid w:val="00160D7C"/>
    <w:rsid w:val="00170818"/>
    <w:rsid w:val="0017345F"/>
    <w:rsid w:val="00173E93"/>
    <w:rsid w:val="0018062B"/>
    <w:rsid w:val="00182C09"/>
    <w:rsid w:val="00183D7D"/>
    <w:rsid w:val="00190C53"/>
    <w:rsid w:val="00194198"/>
    <w:rsid w:val="00194D1D"/>
    <w:rsid w:val="0019688B"/>
    <w:rsid w:val="001A0198"/>
    <w:rsid w:val="001A2233"/>
    <w:rsid w:val="001A2F19"/>
    <w:rsid w:val="001A3913"/>
    <w:rsid w:val="001A58DE"/>
    <w:rsid w:val="001A5F71"/>
    <w:rsid w:val="001B0165"/>
    <w:rsid w:val="001B01B6"/>
    <w:rsid w:val="001B0A58"/>
    <w:rsid w:val="001B4E04"/>
    <w:rsid w:val="001B61C6"/>
    <w:rsid w:val="001C373C"/>
    <w:rsid w:val="001C5575"/>
    <w:rsid w:val="001D0B98"/>
    <w:rsid w:val="001D2173"/>
    <w:rsid w:val="001D2EB9"/>
    <w:rsid w:val="001D3289"/>
    <w:rsid w:val="001E01BE"/>
    <w:rsid w:val="001E5E3B"/>
    <w:rsid w:val="001F1133"/>
    <w:rsid w:val="001F1729"/>
    <w:rsid w:val="00203C43"/>
    <w:rsid w:val="002040D1"/>
    <w:rsid w:val="00204A62"/>
    <w:rsid w:val="002056DE"/>
    <w:rsid w:val="0021119D"/>
    <w:rsid w:val="00211CE5"/>
    <w:rsid w:val="00217272"/>
    <w:rsid w:val="00223FFC"/>
    <w:rsid w:val="00225F6B"/>
    <w:rsid w:val="002313FF"/>
    <w:rsid w:val="00233799"/>
    <w:rsid w:val="002344E5"/>
    <w:rsid w:val="00244E0D"/>
    <w:rsid w:val="002530B1"/>
    <w:rsid w:val="0025520C"/>
    <w:rsid w:val="002615C5"/>
    <w:rsid w:val="00267494"/>
    <w:rsid w:val="00274A64"/>
    <w:rsid w:val="00276048"/>
    <w:rsid w:val="0028618B"/>
    <w:rsid w:val="002B1F01"/>
    <w:rsid w:val="002B7691"/>
    <w:rsid w:val="002C7CEE"/>
    <w:rsid w:val="002D05E0"/>
    <w:rsid w:val="002D641A"/>
    <w:rsid w:val="002D6BC8"/>
    <w:rsid w:val="002E0ED5"/>
    <w:rsid w:val="002E42FB"/>
    <w:rsid w:val="002E5798"/>
    <w:rsid w:val="002E720A"/>
    <w:rsid w:val="002F41C7"/>
    <w:rsid w:val="002F565B"/>
    <w:rsid w:val="002F5D56"/>
    <w:rsid w:val="002F5EB8"/>
    <w:rsid w:val="002F5F2A"/>
    <w:rsid w:val="0030036E"/>
    <w:rsid w:val="00327BCE"/>
    <w:rsid w:val="00327C18"/>
    <w:rsid w:val="003322E6"/>
    <w:rsid w:val="00332B5B"/>
    <w:rsid w:val="00340B76"/>
    <w:rsid w:val="00351DC6"/>
    <w:rsid w:val="003520EC"/>
    <w:rsid w:val="00367ACE"/>
    <w:rsid w:val="00370092"/>
    <w:rsid w:val="0037357B"/>
    <w:rsid w:val="00380101"/>
    <w:rsid w:val="00390061"/>
    <w:rsid w:val="00392518"/>
    <w:rsid w:val="003925A4"/>
    <w:rsid w:val="003A02EF"/>
    <w:rsid w:val="003A0947"/>
    <w:rsid w:val="003A2F59"/>
    <w:rsid w:val="003A61C6"/>
    <w:rsid w:val="003B3239"/>
    <w:rsid w:val="003B52EB"/>
    <w:rsid w:val="003B7076"/>
    <w:rsid w:val="003C06BE"/>
    <w:rsid w:val="003D217A"/>
    <w:rsid w:val="003E0DC3"/>
    <w:rsid w:val="003E314B"/>
    <w:rsid w:val="003E41F9"/>
    <w:rsid w:val="003E77DB"/>
    <w:rsid w:val="003F6293"/>
    <w:rsid w:val="003F7A47"/>
    <w:rsid w:val="004023A0"/>
    <w:rsid w:val="00417901"/>
    <w:rsid w:val="004213B3"/>
    <w:rsid w:val="0042195A"/>
    <w:rsid w:val="00424528"/>
    <w:rsid w:val="00427542"/>
    <w:rsid w:val="00433000"/>
    <w:rsid w:val="00433FCE"/>
    <w:rsid w:val="00434165"/>
    <w:rsid w:val="004476FE"/>
    <w:rsid w:val="00451E6A"/>
    <w:rsid w:val="00454C05"/>
    <w:rsid w:val="00456E59"/>
    <w:rsid w:val="00476448"/>
    <w:rsid w:val="0048094B"/>
    <w:rsid w:val="00496199"/>
    <w:rsid w:val="004A1989"/>
    <w:rsid w:val="004A59E1"/>
    <w:rsid w:val="004B0BB9"/>
    <w:rsid w:val="004B23EA"/>
    <w:rsid w:val="004C3E51"/>
    <w:rsid w:val="004D0087"/>
    <w:rsid w:val="004E2898"/>
    <w:rsid w:val="004E757E"/>
    <w:rsid w:val="004F50F5"/>
    <w:rsid w:val="005076B9"/>
    <w:rsid w:val="00512368"/>
    <w:rsid w:val="00517169"/>
    <w:rsid w:val="00526205"/>
    <w:rsid w:val="00532060"/>
    <w:rsid w:val="00540A3C"/>
    <w:rsid w:val="00545E71"/>
    <w:rsid w:val="0054735D"/>
    <w:rsid w:val="00547668"/>
    <w:rsid w:val="00557628"/>
    <w:rsid w:val="00565BB9"/>
    <w:rsid w:val="005709D2"/>
    <w:rsid w:val="0058288F"/>
    <w:rsid w:val="0058296E"/>
    <w:rsid w:val="00583629"/>
    <w:rsid w:val="0058545E"/>
    <w:rsid w:val="0058635B"/>
    <w:rsid w:val="00587FF0"/>
    <w:rsid w:val="00590A64"/>
    <w:rsid w:val="0059268B"/>
    <w:rsid w:val="00593235"/>
    <w:rsid w:val="0059542C"/>
    <w:rsid w:val="00595CDE"/>
    <w:rsid w:val="00597648"/>
    <w:rsid w:val="005A0F89"/>
    <w:rsid w:val="005A130A"/>
    <w:rsid w:val="005B088E"/>
    <w:rsid w:val="005B1970"/>
    <w:rsid w:val="005B4755"/>
    <w:rsid w:val="005C30E2"/>
    <w:rsid w:val="005D0510"/>
    <w:rsid w:val="005F62F6"/>
    <w:rsid w:val="005F6AD5"/>
    <w:rsid w:val="00600B8A"/>
    <w:rsid w:val="006041E6"/>
    <w:rsid w:val="00615F57"/>
    <w:rsid w:val="00617E8B"/>
    <w:rsid w:val="006215E8"/>
    <w:rsid w:val="00621F25"/>
    <w:rsid w:val="00623095"/>
    <w:rsid w:val="006234DA"/>
    <w:rsid w:val="00627A0B"/>
    <w:rsid w:val="00631239"/>
    <w:rsid w:val="006327BC"/>
    <w:rsid w:val="00636332"/>
    <w:rsid w:val="006364D8"/>
    <w:rsid w:val="00637788"/>
    <w:rsid w:val="00640BB6"/>
    <w:rsid w:val="00641108"/>
    <w:rsid w:val="006433E2"/>
    <w:rsid w:val="00657BA4"/>
    <w:rsid w:val="006750E5"/>
    <w:rsid w:val="00676F56"/>
    <w:rsid w:val="00681B19"/>
    <w:rsid w:val="0068365E"/>
    <w:rsid w:val="006908A9"/>
    <w:rsid w:val="0069413E"/>
    <w:rsid w:val="00694536"/>
    <w:rsid w:val="00696518"/>
    <w:rsid w:val="006A609D"/>
    <w:rsid w:val="006B6999"/>
    <w:rsid w:val="006C1B0F"/>
    <w:rsid w:val="006C1F4D"/>
    <w:rsid w:val="006C345C"/>
    <w:rsid w:val="006D474E"/>
    <w:rsid w:val="006D726E"/>
    <w:rsid w:val="006E1986"/>
    <w:rsid w:val="006E34C5"/>
    <w:rsid w:val="006E509C"/>
    <w:rsid w:val="006E5824"/>
    <w:rsid w:val="006E6EE6"/>
    <w:rsid w:val="006F0C58"/>
    <w:rsid w:val="006F2425"/>
    <w:rsid w:val="00702284"/>
    <w:rsid w:val="00707785"/>
    <w:rsid w:val="007200FE"/>
    <w:rsid w:val="00724D88"/>
    <w:rsid w:val="00730B38"/>
    <w:rsid w:val="00743CF6"/>
    <w:rsid w:val="00750210"/>
    <w:rsid w:val="00754A64"/>
    <w:rsid w:val="00754F6B"/>
    <w:rsid w:val="00754F9D"/>
    <w:rsid w:val="00756612"/>
    <w:rsid w:val="00771D52"/>
    <w:rsid w:val="00780BF2"/>
    <w:rsid w:val="0079496E"/>
    <w:rsid w:val="007963EE"/>
    <w:rsid w:val="007B4F64"/>
    <w:rsid w:val="007B7B5A"/>
    <w:rsid w:val="007C1DFD"/>
    <w:rsid w:val="007D4EFF"/>
    <w:rsid w:val="007F0CD7"/>
    <w:rsid w:val="007F4628"/>
    <w:rsid w:val="007F4B78"/>
    <w:rsid w:val="007F68A1"/>
    <w:rsid w:val="008034CC"/>
    <w:rsid w:val="008138B5"/>
    <w:rsid w:val="00816D16"/>
    <w:rsid w:val="0083546F"/>
    <w:rsid w:val="00837290"/>
    <w:rsid w:val="0084584A"/>
    <w:rsid w:val="008534A0"/>
    <w:rsid w:val="0085563A"/>
    <w:rsid w:val="008578A3"/>
    <w:rsid w:val="0086092F"/>
    <w:rsid w:val="00862169"/>
    <w:rsid w:val="00865E4F"/>
    <w:rsid w:val="00873CC2"/>
    <w:rsid w:val="00874C48"/>
    <w:rsid w:val="0088020B"/>
    <w:rsid w:val="008A1476"/>
    <w:rsid w:val="008B77CB"/>
    <w:rsid w:val="008C026B"/>
    <w:rsid w:val="008C1248"/>
    <w:rsid w:val="008C25E7"/>
    <w:rsid w:val="008D7A33"/>
    <w:rsid w:val="008E215F"/>
    <w:rsid w:val="008E3044"/>
    <w:rsid w:val="008E428D"/>
    <w:rsid w:val="008F0331"/>
    <w:rsid w:val="008F298E"/>
    <w:rsid w:val="008F40DD"/>
    <w:rsid w:val="008F507F"/>
    <w:rsid w:val="008F590D"/>
    <w:rsid w:val="00902465"/>
    <w:rsid w:val="00903B25"/>
    <w:rsid w:val="0091590D"/>
    <w:rsid w:val="00922791"/>
    <w:rsid w:val="00924BFC"/>
    <w:rsid w:val="009325F0"/>
    <w:rsid w:val="0093332E"/>
    <w:rsid w:val="00935010"/>
    <w:rsid w:val="00935184"/>
    <w:rsid w:val="00941637"/>
    <w:rsid w:val="009419A5"/>
    <w:rsid w:val="00943B5B"/>
    <w:rsid w:val="00952704"/>
    <w:rsid w:val="00962525"/>
    <w:rsid w:val="00965FF5"/>
    <w:rsid w:val="00976662"/>
    <w:rsid w:val="009804BC"/>
    <w:rsid w:val="00980BFB"/>
    <w:rsid w:val="0098273F"/>
    <w:rsid w:val="00984F78"/>
    <w:rsid w:val="0099186D"/>
    <w:rsid w:val="0099372B"/>
    <w:rsid w:val="009A4DC4"/>
    <w:rsid w:val="009B16A9"/>
    <w:rsid w:val="009B7BCC"/>
    <w:rsid w:val="009C044F"/>
    <w:rsid w:val="009C0B2B"/>
    <w:rsid w:val="009D0644"/>
    <w:rsid w:val="009E57C4"/>
    <w:rsid w:val="009F2C61"/>
    <w:rsid w:val="009F5D1E"/>
    <w:rsid w:val="00A02CB1"/>
    <w:rsid w:val="00A06C23"/>
    <w:rsid w:val="00A1796F"/>
    <w:rsid w:val="00A31B32"/>
    <w:rsid w:val="00A31DA2"/>
    <w:rsid w:val="00A45787"/>
    <w:rsid w:val="00A463A5"/>
    <w:rsid w:val="00A473D9"/>
    <w:rsid w:val="00A5398E"/>
    <w:rsid w:val="00A5568E"/>
    <w:rsid w:val="00A611ED"/>
    <w:rsid w:val="00A72DF7"/>
    <w:rsid w:val="00A77777"/>
    <w:rsid w:val="00A8183E"/>
    <w:rsid w:val="00A8599E"/>
    <w:rsid w:val="00A96BC2"/>
    <w:rsid w:val="00A976A6"/>
    <w:rsid w:val="00A978CD"/>
    <w:rsid w:val="00AA2B86"/>
    <w:rsid w:val="00AA3C34"/>
    <w:rsid w:val="00AA6E35"/>
    <w:rsid w:val="00AB4B4B"/>
    <w:rsid w:val="00AC379A"/>
    <w:rsid w:val="00AD7637"/>
    <w:rsid w:val="00AE28A1"/>
    <w:rsid w:val="00AE407F"/>
    <w:rsid w:val="00AF1DC4"/>
    <w:rsid w:val="00B031FB"/>
    <w:rsid w:val="00B0340A"/>
    <w:rsid w:val="00B14063"/>
    <w:rsid w:val="00B17483"/>
    <w:rsid w:val="00B33A51"/>
    <w:rsid w:val="00B36D39"/>
    <w:rsid w:val="00B527B7"/>
    <w:rsid w:val="00B55AD2"/>
    <w:rsid w:val="00B56E34"/>
    <w:rsid w:val="00B61FB6"/>
    <w:rsid w:val="00B64B96"/>
    <w:rsid w:val="00B6588D"/>
    <w:rsid w:val="00B73EFC"/>
    <w:rsid w:val="00B74CAD"/>
    <w:rsid w:val="00B80467"/>
    <w:rsid w:val="00B8316D"/>
    <w:rsid w:val="00B931D7"/>
    <w:rsid w:val="00BA0A29"/>
    <w:rsid w:val="00BC1C8C"/>
    <w:rsid w:val="00BD0675"/>
    <w:rsid w:val="00BD5A32"/>
    <w:rsid w:val="00BD5B54"/>
    <w:rsid w:val="00BE25C9"/>
    <w:rsid w:val="00BE34D2"/>
    <w:rsid w:val="00C03510"/>
    <w:rsid w:val="00C07239"/>
    <w:rsid w:val="00C07885"/>
    <w:rsid w:val="00C10136"/>
    <w:rsid w:val="00C1049D"/>
    <w:rsid w:val="00C12ACA"/>
    <w:rsid w:val="00C13FBA"/>
    <w:rsid w:val="00C14A71"/>
    <w:rsid w:val="00C24B27"/>
    <w:rsid w:val="00C360DB"/>
    <w:rsid w:val="00C36729"/>
    <w:rsid w:val="00C37937"/>
    <w:rsid w:val="00C445AD"/>
    <w:rsid w:val="00C45F63"/>
    <w:rsid w:val="00C51CF9"/>
    <w:rsid w:val="00C51F5E"/>
    <w:rsid w:val="00C536D8"/>
    <w:rsid w:val="00C637F7"/>
    <w:rsid w:val="00C66576"/>
    <w:rsid w:val="00C66CC6"/>
    <w:rsid w:val="00C722CE"/>
    <w:rsid w:val="00C731CC"/>
    <w:rsid w:val="00C73490"/>
    <w:rsid w:val="00C82C6E"/>
    <w:rsid w:val="00C834A4"/>
    <w:rsid w:val="00C85414"/>
    <w:rsid w:val="00C85D70"/>
    <w:rsid w:val="00C92598"/>
    <w:rsid w:val="00C93761"/>
    <w:rsid w:val="00C9657E"/>
    <w:rsid w:val="00CA0CB7"/>
    <w:rsid w:val="00CA15C9"/>
    <w:rsid w:val="00CA325D"/>
    <w:rsid w:val="00CA32A0"/>
    <w:rsid w:val="00CB146A"/>
    <w:rsid w:val="00CB6771"/>
    <w:rsid w:val="00CC1F4D"/>
    <w:rsid w:val="00CD0FAB"/>
    <w:rsid w:val="00CD3363"/>
    <w:rsid w:val="00CD5F1B"/>
    <w:rsid w:val="00CE0079"/>
    <w:rsid w:val="00CF1B47"/>
    <w:rsid w:val="00CF3018"/>
    <w:rsid w:val="00D02595"/>
    <w:rsid w:val="00D07677"/>
    <w:rsid w:val="00D15ACD"/>
    <w:rsid w:val="00D15DEC"/>
    <w:rsid w:val="00D37EA1"/>
    <w:rsid w:val="00D40681"/>
    <w:rsid w:val="00D4359A"/>
    <w:rsid w:val="00D510DA"/>
    <w:rsid w:val="00D52042"/>
    <w:rsid w:val="00D646FF"/>
    <w:rsid w:val="00D653A2"/>
    <w:rsid w:val="00D66260"/>
    <w:rsid w:val="00D75829"/>
    <w:rsid w:val="00D764A8"/>
    <w:rsid w:val="00D821ED"/>
    <w:rsid w:val="00D85E7D"/>
    <w:rsid w:val="00D92DA3"/>
    <w:rsid w:val="00D938A4"/>
    <w:rsid w:val="00D962BC"/>
    <w:rsid w:val="00DA2D1B"/>
    <w:rsid w:val="00DC2F2E"/>
    <w:rsid w:val="00DC4B83"/>
    <w:rsid w:val="00DC4F50"/>
    <w:rsid w:val="00DC51F5"/>
    <w:rsid w:val="00DD5BA7"/>
    <w:rsid w:val="00DE1193"/>
    <w:rsid w:val="00DE2D12"/>
    <w:rsid w:val="00DE49FF"/>
    <w:rsid w:val="00DE69C2"/>
    <w:rsid w:val="00DE7487"/>
    <w:rsid w:val="00DF04FE"/>
    <w:rsid w:val="00DF1AC4"/>
    <w:rsid w:val="00DF6002"/>
    <w:rsid w:val="00E03729"/>
    <w:rsid w:val="00E1413B"/>
    <w:rsid w:val="00E41573"/>
    <w:rsid w:val="00E4229C"/>
    <w:rsid w:val="00E52CE1"/>
    <w:rsid w:val="00E578CE"/>
    <w:rsid w:val="00E63C50"/>
    <w:rsid w:val="00E6479B"/>
    <w:rsid w:val="00E64DF8"/>
    <w:rsid w:val="00E71CCA"/>
    <w:rsid w:val="00E73885"/>
    <w:rsid w:val="00E90FD5"/>
    <w:rsid w:val="00E93F16"/>
    <w:rsid w:val="00E941F4"/>
    <w:rsid w:val="00EA1AED"/>
    <w:rsid w:val="00EA45AC"/>
    <w:rsid w:val="00EB48EC"/>
    <w:rsid w:val="00EC5ED2"/>
    <w:rsid w:val="00ED2EFD"/>
    <w:rsid w:val="00ED41C5"/>
    <w:rsid w:val="00EE4707"/>
    <w:rsid w:val="00EF4D88"/>
    <w:rsid w:val="00EF6316"/>
    <w:rsid w:val="00EF6AF1"/>
    <w:rsid w:val="00F03789"/>
    <w:rsid w:val="00F17015"/>
    <w:rsid w:val="00F21B6E"/>
    <w:rsid w:val="00F23793"/>
    <w:rsid w:val="00F24FBB"/>
    <w:rsid w:val="00F2645D"/>
    <w:rsid w:val="00F27F84"/>
    <w:rsid w:val="00F35B85"/>
    <w:rsid w:val="00F37C06"/>
    <w:rsid w:val="00F52BCE"/>
    <w:rsid w:val="00F534F9"/>
    <w:rsid w:val="00F63CD7"/>
    <w:rsid w:val="00F65D9A"/>
    <w:rsid w:val="00F70557"/>
    <w:rsid w:val="00F73534"/>
    <w:rsid w:val="00F74343"/>
    <w:rsid w:val="00F77707"/>
    <w:rsid w:val="00F850EC"/>
    <w:rsid w:val="00F85480"/>
    <w:rsid w:val="00F87E63"/>
    <w:rsid w:val="00F90926"/>
    <w:rsid w:val="00F91001"/>
    <w:rsid w:val="00F93A40"/>
    <w:rsid w:val="00FA0DD3"/>
    <w:rsid w:val="00FA406D"/>
    <w:rsid w:val="00FA5078"/>
    <w:rsid w:val="00FB15AF"/>
    <w:rsid w:val="00FB5DF2"/>
    <w:rsid w:val="00FC1005"/>
    <w:rsid w:val="00FC36FB"/>
    <w:rsid w:val="00FC47FE"/>
    <w:rsid w:val="00FD53A3"/>
    <w:rsid w:val="00FE292D"/>
    <w:rsid w:val="00FE4E01"/>
    <w:rsid w:val="00FE6EBF"/>
    <w:rsid w:val="00FF0466"/>
    <w:rsid w:val="00FF16BB"/>
    <w:rsid w:val="00FF33C9"/>
    <w:rsid w:val="00FF4337"/>
    <w:rsid w:val="00FF61F2"/>
    <w:rsid w:val="00FF7A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08E06-553B-4A7A-839A-88CE695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C1B"/>
    <w:pPr>
      <w:spacing w:after="160" w:line="259" w:lineRule="auto"/>
    </w:pPr>
    <w:rPr>
      <w:sz w:val="22"/>
      <w:szCs w:val="22"/>
      <w:lang w:eastAsia="en-US"/>
    </w:rPr>
  </w:style>
  <w:style w:type="paragraph" w:styleId="Ttulo1">
    <w:name w:val="heading 1"/>
    <w:basedOn w:val="Normal"/>
    <w:next w:val="Normal"/>
    <w:link w:val="Ttulo1Car"/>
    <w:uiPriority w:val="9"/>
    <w:qFormat/>
    <w:rsid w:val="00147C1B"/>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147C1B"/>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47C1B"/>
    <w:rPr>
      <w:rFonts w:ascii="Calibri Light" w:eastAsia="Times New Roman" w:hAnsi="Calibri Light" w:cs="Times New Roman"/>
      <w:color w:val="2E74B5"/>
      <w:sz w:val="32"/>
      <w:szCs w:val="32"/>
    </w:rPr>
  </w:style>
  <w:style w:type="character" w:customStyle="1" w:styleId="Ttulo2Car">
    <w:name w:val="Título 2 Car"/>
    <w:link w:val="Ttulo2"/>
    <w:uiPriority w:val="9"/>
    <w:rsid w:val="00147C1B"/>
    <w:rPr>
      <w:rFonts w:ascii="Calibri Light" w:eastAsia="Times New Roman" w:hAnsi="Calibri Light" w:cs="Times New Roman"/>
      <w:color w:val="2E74B5"/>
      <w:sz w:val="26"/>
      <w:szCs w:val="26"/>
    </w:rPr>
  </w:style>
  <w:style w:type="character" w:styleId="Hipervnculo">
    <w:name w:val="Hyperlink"/>
    <w:uiPriority w:val="99"/>
    <w:unhideWhenUsed/>
    <w:rsid w:val="00147C1B"/>
    <w:rPr>
      <w:color w:val="0563C1"/>
      <w:u w:val="single"/>
    </w:rPr>
  </w:style>
  <w:style w:type="paragraph" w:styleId="Textonotapie">
    <w:name w:val="footnote text"/>
    <w:basedOn w:val="Normal"/>
    <w:link w:val="TextonotapieCar"/>
    <w:uiPriority w:val="99"/>
    <w:semiHidden/>
    <w:unhideWhenUsed/>
    <w:rsid w:val="00147C1B"/>
    <w:pPr>
      <w:spacing w:after="0" w:line="240" w:lineRule="auto"/>
    </w:pPr>
    <w:rPr>
      <w:sz w:val="20"/>
      <w:szCs w:val="20"/>
    </w:rPr>
  </w:style>
  <w:style w:type="character" w:customStyle="1" w:styleId="TextonotapieCar">
    <w:name w:val="Texto nota pie Car"/>
    <w:link w:val="Textonotapie"/>
    <w:uiPriority w:val="99"/>
    <w:semiHidden/>
    <w:rsid w:val="00147C1B"/>
    <w:rPr>
      <w:sz w:val="20"/>
      <w:szCs w:val="20"/>
    </w:rPr>
  </w:style>
  <w:style w:type="character" w:styleId="Refdenotaalpie">
    <w:name w:val="footnote reference"/>
    <w:uiPriority w:val="99"/>
    <w:semiHidden/>
    <w:unhideWhenUsed/>
    <w:rsid w:val="00147C1B"/>
    <w:rPr>
      <w:vertAlign w:val="superscript"/>
    </w:rPr>
  </w:style>
  <w:style w:type="table" w:styleId="Tablaconcuadrcula">
    <w:name w:val="Table Grid"/>
    <w:basedOn w:val="Tablanormal"/>
    <w:uiPriority w:val="39"/>
    <w:rsid w:val="0014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47C1B"/>
    <w:rPr>
      <w:sz w:val="16"/>
      <w:szCs w:val="16"/>
    </w:rPr>
  </w:style>
  <w:style w:type="paragraph" w:styleId="Textocomentario">
    <w:name w:val="annotation text"/>
    <w:basedOn w:val="Normal"/>
    <w:link w:val="TextocomentarioCar"/>
    <w:uiPriority w:val="99"/>
    <w:unhideWhenUsed/>
    <w:rsid w:val="00147C1B"/>
    <w:pPr>
      <w:spacing w:line="240" w:lineRule="auto"/>
    </w:pPr>
    <w:rPr>
      <w:sz w:val="20"/>
      <w:szCs w:val="20"/>
    </w:rPr>
  </w:style>
  <w:style w:type="character" w:customStyle="1" w:styleId="TextocomentarioCar">
    <w:name w:val="Texto comentario Car"/>
    <w:link w:val="Textocomentario"/>
    <w:uiPriority w:val="99"/>
    <w:rsid w:val="00147C1B"/>
    <w:rPr>
      <w:sz w:val="20"/>
      <w:szCs w:val="20"/>
    </w:rPr>
  </w:style>
  <w:style w:type="paragraph" w:styleId="Asuntodelcomentario">
    <w:name w:val="annotation subject"/>
    <w:basedOn w:val="Textocomentario"/>
    <w:next w:val="Textocomentario"/>
    <w:link w:val="AsuntodelcomentarioCar"/>
    <w:uiPriority w:val="99"/>
    <w:semiHidden/>
    <w:unhideWhenUsed/>
    <w:rsid w:val="00147C1B"/>
    <w:rPr>
      <w:b/>
      <w:bCs/>
    </w:rPr>
  </w:style>
  <w:style w:type="character" w:customStyle="1" w:styleId="AsuntodelcomentarioCar">
    <w:name w:val="Asunto del comentario Car"/>
    <w:link w:val="Asuntodelcomentario"/>
    <w:uiPriority w:val="99"/>
    <w:semiHidden/>
    <w:rsid w:val="00147C1B"/>
    <w:rPr>
      <w:b/>
      <w:bCs/>
      <w:sz w:val="20"/>
      <w:szCs w:val="20"/>
    </w:rPr>
  </w:style>
  <w:style w:type="paragraph" w:styleId="Textodeglobo">
    <w:name w:val="Balloon Text"/>
    <w:basedOn w:val="Normal"/>
    <w:link w:val="TextodegloboCar"/>
    <w:uiPriority w:val="99"/>
    <w:semiHidden/>
    <w:unhideWhenUsed/>
    <w:rsid w:val="00147C1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47C1B"/>
    <w:rPr>
      <w:rFonts w:ascii="Segoe UI" w:hAnsi="Segoe UI" w:cs="Segoe UI"/>
      <w:sz w:val="18"/>
      <w:szCs w:val="18"/>
    </w:rPr>
  </w:style>
  <w:style w:type="paragraph" w:styleId="Prrafodelista">
    <w:name w:val="List Paragraph"/>
    <w:basedOn w:val="Normal"/>
    <w:link w:val="PrrafodelistaCar"/>
    <w:uiPriority w:val="34"/>
    <w:qFormat/>
    <w:rsid w:val="00147C1B"/>
    <w:pPr>
      <w:ind w:left="720"/>
      <w:contextualSpacing/>
    </w:pPr>
  </w:style>
  <w:style w:type="paragraph" w:styleId="NormalWeb">
    <w:name w:val="Normal (Web)"/>
    <w:basedOn w:val="Normal"/>
    <w:uiPriority w:val="99"/>
    <w:semiHidden/>
    <w:unhideWhenUsed/>
    <w:rsid w:val="00147C1B"/>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147C1B"/>
    <w:rPr>
      <w:b/>
      <w:bCs/>
    </w:rPr>
  </w:style>
  <w:style w:type="character" w:styleId="nfasis">
    <w:name w:val="Emphasis"/>
    <w:uiPriority w:val="20"/>
    <w:qFormat/>
    <w:rsid w:val="00147C1B"/>
    <w:rPr>
      <w:i/>
      <w:iCs/>
    </w:rPr>
  </w:style>
  <w:style w:type="character" w:customStyle="1" w:styleId="verde">
    <w:name w:val="verde"/>
    <w:basedOn w:val="Fuentedeprrafopredeter"/>
    <w:rsid w:val="00147C1B"/>
  </w:style>
  <w:style w:type="table" w:styleId="Cuadrculadetablaclara">
    <w:name w:val="Grid Table Light"/>
    <w:basedOn w:val="Tablanormal"/>
    <w:uiPriority w:val="40"/>
    <w:rsid w:val="00147C1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cabezado">
    <w:name w:val="header"/>
    <w:basedOn w:val="Normal"/>
    <w:link w:val="EncabezadoCar"/>
    <w:uiPriority w:val="99"/>
    <w:unhideWhenUsed/>
    <w:rsid w:val="00147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C1B"/>
  </w:style>
  <w:style w:type="paragraph" w:styleId="Piedepgina">
    <w:name w:val="footer"/>
    <w:basedOn w:val="Normal"/>
    <w:link w:val="PiedepginaCar"/>
    <w:uiPriority w:val="99"/>
    <w:unhideWhenUsed/>
    <w:rsid w:val="00147C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C1B"/>
  </w:style>
  <w:style w:type="character" w:styleId="Textodelmarcadordeposicin">
    <w:name w:val="Placeholder Text"/>
    <w:uiPriority w:val="99"/>
    <w:semiHidden/>
    <w:rsid w:val="00147C1B"/>
    <w:rPr>
      <w:color w:val="808080"/>
    </w:rPr>
  </w:style>
  <w:style w:type="paragraph" w:styleId="TtuloTDC">
    <w:name w:val="TOC Heading"/>
    <w:basedOn w:val="Ttulo1"/>
    <w:next w:val="Normal"/>
    <w:uiPriority w:val="39"/>
    <w:unhideWhenUsed/>
    <w:qFormat/>
    <w:rsid w:val="00147C1B"/>
    <w:pPr>
      <w:outlineLvl w:val="9"/>
    </w:pPr>
    <w:rPr>
      <w:lang w:eastAsia="es-CO"/>
    </w:rPr>
  </w:style>
  <w:style w:type="paragraph" w:styleId="TDC1">
    <w:name w:val="toc 1"/>
    <w:basedOn w:val="Normal"/>
    <w:next w:val="Normal"/>
    <w:autoRedefine/>
    <w:uiPriority w:val="39"/>
    <w:unhideWhenUsed/>
    <w:rsid w:val="00147C1B"/>
    <w:pPr>
      <w:spacing w:after="100"/>
    </w:pPr>
  </w:style>
  <w:style w:type="paragraph" w:styleId="TDC2">
    <w:name w:val="toc 2"/>
    <w:basedOn w:val="Normal"/>
    <w:next w:val="Normal"/>
    <w:autoRedefine/>
    <w:uiPriority w:val="39"/>
    <w:unhideWhenUsed/>
    <w:rsid w:val="00147C1B"/>
    <w:pPr>
      <w:spacing w:after="100"/>
      <w:ind w:left="220"/>
    </w:pPr>
  </w:style>
  <w:style w:type="paragraph" w:styleId="Sinespaciado">
    <w:name w:val="No Spacing"/>
    <w:link w:val="SinespaciadoCar"/>
    <w:uiPriority w:val="1"/>
    <w:qFormat/>
    <w:rsid w:val="00147C1B"/>
    <w:rPr>
      <w:rFonts w:eastAsia="Times New Roman"/>
      <w:sz w:val="22"/>
      <w:szCs w:val="22"/>
    </w:rPr>
  </w:style>
  <w:style w:type="character" w:customStyle="1" w:styleId="SinespaciadoCar">
    <w:name w:val="Sin espaciado Car"/>
    <w:link w:val="Sinespaciado"/>
    <w:uiPriority w:val="1"/>
    <w:rsid w:val="00147C1B"/>
    <w:rPr>
      <w:rFonts w:eastAsia="Times New Roman"/>
      <w:lang w:eastAsia="es-CO"/>
    </w:rPr>
  </w:style>
  <w:style w:type="paragraph" w:customStyle="1" w:styleId="BodyText21">
    <w:name w:val="Body Text 21"/>
    <w:basedOn w:val="Normal"/>
    <w:rsid w:val="00147C1B"/>
    <w:pPr>
      <w:spacing w:after="0" w:line="240" w:lineRule="auto"/>
      <w:jc w:val="both"/>
    </w:pPr>
    <w:rPr>
      <w:rFonts w:ascii="Arial" w:eastAsia="Times New Roman" w:hAnsi="Arial"/>
      <w:b/>
      <w:sz w:val="24"/>
      <w:szCs w:val="20"/>
      <w:lang w:val="es-ES" w:eastAsia="es-ES"/>
    </w:rPr>
  </w:style>
  <w:style w:type="paragraph" w:customStyle="1" w:styleId="Estilo3">
    <w:name w:val="Estilo3"/>
    <w:basedOn w:val="Ttulo2"/>
    <w:rsid w:val="000F33A7"/>
    <w:pPr>
      <w:keepNext w:val="0"/>
      <w:keepLines w:val="0"/>
      <w:numPr>
        <w:ilvl w:val="1"/>
        <w:numId w:val="1"/>
      </w:numPr>
      <w:spacing w:before="0" w:line="240" w:lineRule="auto"/>
    </w:pPr>
    <w:rPr>
      <w:rFonts w:ascii="Arial" w:hAnsi="Arial" w:cs="Arial"/>
      <w:b/>
      <w:bCs/>
      <w:i/>
      <w:color w:val="auto"/>
      <w:sz w:val="28"/>
      <w:szCs w:val="28"/>
      <w:lang w:val="es-ES" w:eastAsia="es-ES"/>
    </w:rPr>
  </w:style>
  <w:style w:type="paragraph" w:styleId="Sangradetextonormal">
    <w:name w:val="Body Text Indent"/>
    <w:basedOn w:val="Normal"/>
    <w:link w:val="SangradetextonormalCar"/>
    <w:rsid w:val="001175BC"/>
    <w:pPr>
      <w:spacing w:after="0" w:line="240" w:lineRule="auto"/>
      <w:ind w:left="360"/>
    </w:pPr>
    <w:rPr>
      <w:rFonts w:ascii="Arial" w:eastAsia="Times New Roman" w:hAnsi="Arial"/>
      <w:sz w:val="24"/>
      <w:szCs w:val="20"/>
      <w:lang w:val="es-ES" w:eastAsia="es-ES"/>
    </w:rPr>
  </w:style>
  <w:style w:type="character" w:customStyle="1" w:styleId="SangradetextonormalCar">
    <w:name w:val="Sangría de texto normal Car"/>
    <w:link w:val="Sangradetextonormal"/>
    <w:rsid w:val="001175BC"/>
    <w:rPr>
      <w:rFonts w:ascii="Arial" w:eastAsia="Times New Roman" w:hAnsi="Arial"/>
      <w:sz w:val="24"/>
      <w:lang w:val="es-ES" w:eastAsia="es-ES"/>
    </w:rPr>
  </w:style>
  <w:style w:type="character" w:customStyle="1" w:styleId="PrrafodelistaCar">
    <w:name w:val="Párrafo de lista Car"/>
    <w:link w:val="Prrafodelista"/>
    <w:uiPriority w:val="34"/>
    <w:locked/>
    <w:rsid w:val="00B14063"/>
    <w:rPr>
      <w:sz w:val="22"/>
      <w:szCs w:val="22"/>
      <w:lang w:eastAsia="en-US"/>
    </w:rPr>
  </w:style>
  <w:style w:type="paragraph" w:customStyle="1" w:styleId="Default">
    <w:name w:val="Default"/>
    <w:rsid w:val="00B1406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7652">
      <w:bodyDiv w:val="1"/>
      <w:marLeft w:val="0"/>
      <w:marRight w:val="0"/>
      <w:marTop w:val="0"/>
      <w:marBottom w:val="0"/>
      <w:divBdr>
        <w:top w:val="none" w:sz="0" w:space="0" w:color="auto"/>
        <w:left w:val="none" w:sz="0" w:space="0" w:color="auto"/>
        <w:bottom w:val="none" w:sz="0" w:space="0" w:color="auto"/>
        <w:right w:val="none" w:sz="0" w:space="0" w:color="auto"/>
      </w:divBdr>
      <w:divsChild>
        <w:div w:id="303900835">
          <w:marLeft w:val="547"/>
          <w:marRight w:val="0"/>
          <w:marTop w:val="0"/>
          <w:marBottom w:val="0"/>
          <w:divBdr>
            <w:top w:val="none" w:sz="0" w:space="0" w:color="auto"/>
            <w:left w:val="none" w:sz="0" w:space="0" w:color="auto"/>
            <w:bottom w:val="none" w:sz="0" w:space="0" w:color="auto"/>
            <w:right w:val="none" w:sz="0" w:space="0" w:color="auto"/>
          </w:divBdr>
        </w:div>
      </w:divsChild>
    </w:div>
    <w:div w:id="1215579498">
      <w:bodyDiv w:val="1"/>
      <w:marLeft w:val="0"/>
      <w:marRight w:val="0"/>
      <w:marTop w:val="0"/>
      <w:marBottom w:val="0"/>
      <w:divBdr>
        <w:top w:val="none" w:sz="0" w:space="0" w:color="auto"/>
        <w:left w:val="none" w:sz="0" w:space="0" w:color="auto"/>
        <w:bottom w:val="none" w:sz="0" w:space="0" w:color="auto"/>
        <w:right w:val="none" w:sz="0" w:space="0" w:color="auto"/>
      </w:divBdr>
    </w:div>
    <w:div w:id="21020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e.curadoresenvi@usbmed.edu.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ce.curadoresenvi@usbmed.edu.co" TargetMode="External"/><Relationship Id="rId4" Type="http://schemas.openxmlformats.org/officeDocument/2006/relationships/webSettings" Target="webSettings.xml"/><Relationship Id="rId9" Type="http://schemas.openxmlformats.org/officeDocument/2006/relationships/hyperlink" Target="mailto:proce.curadoresenvi@usbmed.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2100</Words>
  <Characters>11555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13628</CharactersWithSpaces>
  <SharedDoc>false</SharedDoc>
  <HLinks>
    <vt:vector size="18" baseType="variant">
      <vt:variant>
        <vt:i4>7995473</vt:i4>
      </vt:variant>
      <vt:variant>
        <vt:i4>6</vt:i4>
      </vt:variant>
      <vt:variant>
        <vt:i4>0</vt:i4>
      </vt:variant>
      <vt:variant>
        <vt:i4>5</vt:i4>
      </vt:variant>
      <vt:variant>
        <vt:lpwstr>mailto:proceso.curadores@usbmed.edu.co</vt:lpwstr>
      </vt:variant>
      <vt:variant>
        <vt:lpwstr/>
      </vt:variant>
      <vt:variant>
        <vt:i4>7995473</vt:i4>
      </vt:variant>
      <vt:variant>
        <vt:i4>3</vt:i4>
      </vt:variant>
      <vt:variant>
        <vt:i4>0</vt:i4>
      </vt:variant>
      <vt:variant>
        <vt:i4>5</vt:i4>
      </vt:variant>
      <vt:variant>
        <vt:lpwstr>mailto:proceso.curadores@usbmed.edu.co</vt:lpwstr>
      </vt:variant>
      <vt:variant>
        <vt:lpwstr/>
      </vt:variant>
      <vt:variant>
        <vt:i4>7995473</vt:i4>
      </vt:variant>
      <vt:variant>
        <vt:i4>0</vt:i4>
      </vt:variant>
      <vt:variant>
        <vt:i4>0</vt:i4>
      </vt:variant>
      <vt:variant>
        <vt:i4>5</vt:i4>
      </vt:variant>
      <vt:variant>
        <vt:lpwstr>mailto:proceso.curadores@usbmed.edu.co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Arboleda Palacio</dc:creator>
  <cp:keywords/>
  <dc:description/>
  <cp:lastModifiedBy>Pablo Echeverri Rendón</cp:lastModifiedBy>
  <cp:revision>2</cp:revision>
  <cp:lastPrinted>2017-08-31T19:12:00Z</cp:lastPrinted>
  <dcterms:created xsi:type="dcterms:W3CDTF">2017-10-09T11:58:00Z</dcterms:created>
  <dcterms:modified xsi:type="dcterms:W3CDTF">2017-10-09T11:58:00Z</dcterms:modified>
</cp:coreProperties>
</file>