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8F" w:rsidRDefault="0037598F" w:rsidP="0037598F">
      <w:pPr>
        <w:jc w:val="center"/>
        <w:rPr>
          <w:rFonts w:asciiTheme="majorHAnsi" w:hAnsiTheme="majorHAnsi"/>
          <w:b/>
          <w:sz w:val="20"/>
          <w:szCs w:val="20"/>
        </w:rPr>
      </w:pPr>
      <w:r w:rsidRPr="005A3C62">
        <w:rPr>
          <w:rFonts w:asciiTheme="majorHAnsi" w:hAnsiTheme="majorHAnsi"/>
          <w:b/>
          <w:sz w:val="20"/>
          <w:szCs w:val="20"/>
        </w:rPr>
        <w:t xml:space="preserve">RESUMEN DE LOS REQUISITOS PARA ESTUDIANTES DE PREGRADO EN COMPETENCIA COMUNICATIVA EN LENGUA EXTRANJERA EN LA UNIVERSIDAD DE SAN BUENAVENTURA, MEDELLIN </w:t>
      </w:r>
    </w:p>
    <w:p w:rsidR="0037598F" w:rsidRDefault="0037598F" w:rsidP="006065F2">
      <w:pPr>
        <w:jc w:val="both"/>
        <w:rPr>
          <w:rFonts w:asciiTheme="majorHAnsi" w:hAnsiTheme="majorHAnsi"/>
          <w:sz w:val="20"/>
          <w:szCs w:val="20"/>
        </w:rPr>
      </w:pPr>
      <w:r w:rsidRPr="005A3C62">
        <w:rPr>
          <w:rFonts w:asciiTheme="majorHAnsi" w:hAnsiTheme="majorHAnsi"/>
          <w:sz w:val="20"/>
          <w:szCs w:val="20"/>
        </w:rPr>
        <w:t xml:space="preserve">Los estudiantes de pregrado de la Universidad de San Buenaventura, seccional de Medellín deben acreditar la competencia comunicativa en lengua extranjera como requisito de grados. Dichos lineamientos sobre lengua extranjera, están estipulados en la resolución 003 </w:t>
      </w:r>
      <w:r w:rsidR="00D11933" w:rsidRPr="005A3C62">
        <w:rPr>
          <w:rFonts w:asciiTheme="majorHAnsi" w:hAnsiTheme="majorHAnsi"/>
          <w:sz w:val="20"/>
          <w:szCs w:val="20"/>
        </w:rPr>
        <w:t>de</w:t>
      </w:r>
      <w:r w:rsidR="00D11933">
        <w:rPr>
          <w:rFonts w:asciiTheme="majorHAnsi" w:hAnsiTheme="majorHAnsi"/>
          <w:sz w:val="20"/>
          <w:szCs w:val="20"/>
        </w:rPr>
        <w:t xml:space="preserve">l 28 de enero de </w:t>
      </w:r>
      <w:r w:rsidRPr="005A3C62">
        <w:rPr>
          <w:rFonts w:asciiTheme="majorHAnsi" w:hAnsiTheme="majorHAnsi"/>
          <w:sz w:val="20"/>
          <w:szCs w:val="20"/>
        </w:rPr>
        <w:t>2013. A continuación se presenta un resumen por facultades de dicho requisito para pregrado y algunos conceptos sobre las competencias a desarrollar.</w:t>
      </w:r>
    </w:p>
    <w:p w:rsidR="0037598F" w:rsidRPr="005A3C62" w:rsidRDefault="0037598F" w:rsidP="0037598F">
      <w:pPr>
        <w:jc w:val="center"/>
        <w:rPr>
          <w:rFonts w:asciiTheme="majorHAnsi" w:hAnsiTheme="majorHAnsi"/>
          <w:b/>
          <w:sz w:val="28"/>
          <w:szCs w:val="28"/>
        </w:rPr>
      </w:pPr>
      <w:r w:rsidRPr="005A3C62">
        <w:rPr>
          <w:rFonts w:asciiTheme="majorHAnsi" w:hAnsiTheme="majorHAnsi"/>
          <w:b/>
          <w:sz w:val="28"/>
          <w:szCs w:val="28"/>
        </w:rPr>
        <w:t>REQUISITOS POR FACULTAD</w:t>
      </w:r>
    </w:p>
    <w:p w:rsidR="0037598F" w:rsidRPr="005A3C62" w:rsidRDefault="0037598F" w:rsidP="0037598F">
      <w:pPr>
        <w:jc w:val="center"/>
        <w:rPr>
          <w:rFonts w:asciiTheme="majorHAnsi" w:hAnsiTheme="majorHAnsi"/>
          <w:b/>
          <w:sz w:val="20"/>
          <w:szCs w:val="20"/>
        </w:rPr>
      </w:pPr>
      <w:r w:rsidRPr="005A3C62">
        <w:rPr>
          <w:rFonts w:asciiTheme="majorHAnsi" w:hAnsiTheme="majorHAnsi"/>
          <w:b/>
          <w:sz w:val="20"/>
          <w:szCs w:val="20"/>
        </w:rPr>
        <w:t>FACULTAD DE CIENCIAS EMPRESARIALES</w:t>
      </w:r>
    </w:p>
    <w:tbl>
      <w:tblPr>
        <w:tblStyle w:val="Tabladecuadrcula4-nfasis5"/>
        <w:tblW w:w="0" w:type="auto"/>
        <w:tblLook w:val="04A0" w:firstRow="1" w:lastRow="0" w:firstColumn="1" w:lastColumn="0" w:noHBand="0" w:noVBand="1"/>
      </w:tblPr>
      <w:tblGrid>
        <w:gridCol w:w="2943"/>
        <w:gridCol w:w="2168"/>
        <w:gridCol w:w="2596"/>
        <w:gridCol w:w="2148"/>
      </w:tblGrid>
      <w:tr w:rsidR="00DA004C" w:rsidTr="000C1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DA004C" w:rsidRPr="008F5E23" w:rsidRDefault="00DA004C" w:rsidP="0019679B">
            <w:pPr>
              <w:jc w:val="center"/>
              <w:rPr>
                <w:sz w:val="20"/>
                <w:szCs w:val="20"/>
              </w:rPr>
            </w:pPr>
            <w:r w:rsidRPr="008F5E23">
              <w:rPr>
                <w:sz w:val="20"/>
                <w:szCs w:val="20"/>
              </w:rPr>
              <w:t>PROGRAMA</w:t>
            </w:r>
          </w:p>
        </w:tc>
        <w:tc>
          <w:tcPr>
            <w:tcW w:w="6912" w:type="dxa"/>
            <w:gridSpan w:val="3"/>
          </w:tcPr>
          <w:p w:rsidR="00DA004C" w:rsidRPr="008F5E23" w:rsidRDefault="00DA004C" w:rsidP="0019679B">
            <w:pPr>
              <w:jc w:val="center"/>
              <w:cnfStyle w:val="100000000000" w:firstRow="1" w:lastRow="0" w:firstColumn="0" w:lastColumn="0" w:oddVBand="0" w:evenVBand="0" w:oddHBand="0" w:evenHBand="0" w:firstRowFirstColumn="0" w:firstRowLastColumn="0" w:lastRowFirstColumn="0" w:lastRowLastColumn="0"/>
              <w:rPr>
                <w:sz w:val="20"/>
                <w:szCs w:val="20"/>
              </w:rPr>
            </w:pPr>
            <w:r w:rsidRPr="008C4C86">
              <w:rPr>
                <w:sz w:val="18"/>
                <w:szCs w:val="18"/>
              </w:rPr>
              <w:t>REQUISITO COMPETENCIA COMUNICATIVA EN LENGUA EXTRANJERA</w:t>
            </w:r>
          </w:p>
        </w:tc>
      </w:tr>
      <w:tr w:rsidR="00DA004C" w:rsidTr="0019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tcPr>
          <w:p w:rsidR="00DA004C" w:rsidRPr="008F5E23" w:rsidRDefault="00DA004C" w:rsidP="00DA004C">
            <w:pPr>
              <w:jc w:val="center"/>
              <w:rPr>
                <w:sz w:val="20"/>
                <w:szCs w:val="20"/>
              </w:rPr>
            </w:pPr>
          </w:p>
        </w:tc>
        <w:tc>
          <w:tcPr>
            <w:tcW w:w="2168" w:type="dxa"/>
          </w:tcPr>
          <w:p w:rsidR="00DA004C" w:rsidRPr="00DA004C" w:rsidRDefault="00DA004C" w:rsidP="00DA004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A004C">
              <w:rPr>
                <w:b/>
                <w:sz w:val="20"/>
                <w:szCs w:val="20"/>
              </w:rPr>
              <w:t>COMPETENCIA A2</w:t>
            </w:r>
          </w:p>
        </w:tc>
        <w:tc>
          <w:tcPr>
            <w:tcW w:w="2596" w:type="dxa"/>
          </w:tcPr>
          <w:p w:rsidR="00DA004C" w:rsidRPr="00DA004C" w:rsidRDefault="00DA004C" w:rsidP="00DA004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A004C">
              <w:rPr>
                <w:b/>
                <w:sz w:val="20"/>
                <w:szCs w:val="20"/>
              </w:rPr>
              <w:t>COMPETENCIA B1</w:t>
            </w:r>
          </w:p>
        </w:tc>
        <w:tc>
          <w:tcPr>
            <w:tcW w:w="2148" w:type="dxa"/>
          </w:tcPr>
          <w:p w:rsidR="00DA004C" w:rsidRPr="00DA004C" w:rsidRDefault="00DA004C" w:rsidP="00DA004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A004C">
              <w:rPr>
                <w:b/>
                <w:sz w:val="20"/>
                <w:szCs w:val="20"/>
              </w:rPr>
              <w:t>COMPETENCIA B2</w:t>
            </w:r>
          </w:p>
        </w:tc>
      </w:tr>
      <w:tr w:rsidR="00DA004C" w:rsidTr="0019679B">
        <w:tc>
          <w:tcPr>
            <w:cnfStyle w:val="001000000000" w:firstRow="0" w:lastRow="0" w:firstColumn="1" w:lastColumn="0" w:oddVBand="0" w:evenVBand="0" w:oddHBand="0" w:evenHBand="0" w:firstRowFirstColumn="0" w:firstRowLastColumn="0" w:lastRowFirstColumn="0" w:lastRowLastColumn="0"/>
            <w:tcW w:w="2943" w:type="dxa"/>
          </w:tcPr>
          <w:p w:rsidR="00DA004C" w:rsidRPr="00190EA9" w:rsidRDefault="00DA004C" w:rsidP="00DA004C">
            <w:pPr>
              <w:jc w:val="center"/>
              <w:rPr>
                <w:sz w:val="20"/>
                <w:szCs w:val="20"/>
              </w:rPr>
            </w:pPr>
            <w:r w:rsidRPr="00190EA9">
              <w:rPr>
                <w:sz w:val="20"/>
                <w:szCs w:val="20"/>
              </w:rPr>
              <w:t>ADM. TURISTICA</w:t>
            </w:r>
          </w:p>
        </w:tc>
        <w:tc>
          <w:tcPr>
            <w:tcW w:w="2168" w:type="dxa"/>
          </w:tcPr>
          <w:p w:rsidR="00DA004C" w:rsidRPr="00190EA9" w:rsidRDefault="00DA004C" w:rsidP="00DA004C">
            <w:pPr>
              <w:jc w:val="center"/>
              <w:cnfStyle w:val="000000000000" w:firstRow="0" w:lastRow="0" w:firstColumn="0" w:lastColumn="0" w:oddVBand="0" w:evenVBand="0" w:oddHBand="0" w:evenHBand="0" w:firstRowFirstColumn="0" w:firstRowLastColumn="0" w:lastRowFirstColumn="0" w:lastRowLastColumn="0"/>
            </w:pPr>
            <w:r w:rsidRPr="00190EA9">
              <w:t>NA</w:t>
            </w:r>
          </w:p>
        </w:tc>
        <w:tc>
          <w:tcPr>
            <w:tcW w:w="2596" w:type="dxa"/>
          </w:tcPr>
          <w:p w:rsidR="00DA004C" w:rsidRPr="00190EA9" w:rsidRDefault="00DA004C" w:rsidP="00DA004C">
            <w:pPr>
              <w:jc w:val="center"/>
              <w:cnfStyle w:val="000000000000" w:firstRow="0" w:lastRow="0" w:firstColumn="0" w:lastColumn="0" w:oddVBand="0" w:evenVBand="0" w:oddHBand="0" w:evenHBand="0" w:firstRowFirstColumn="0" w:firstRowLastColumn="0" w:lastRowFirstColumn="0" w:lastRowLastColumn="0"/>
            </w:pPr>
            <w:r w:rsidRPr="00190EA9">
              <w:t>NA</w:t>
            </w:r>
          </w:p>
        </w:tc>
        <w:tc>
          <w:tcPr>
            <w:tcW w:w="2148" w:type="dxa"/>
          </w:tcPr>
          <w:p w:rsidR="00DA004C" w:rsidRPr="00190EA9" w:rsidRDefault="00DA004C" w:rsidP="00DA004C">
            <w:pPr>
              <w:jc w:val="center"/>
              <w:cnfStyle w:val="000000000000" w:firstRow="0" w:lastRow="0" w:firstColumn="0" w:lastColumn="0" w:oddVBand="0" w:evenVBand="0" w:oddHBand="0" w:evenHBand="0" w:firstRowFirstColumn="0" w:firstRowLastColumn="0" w:lastRowFirstColumn="0" w:lastRowLastColumn="0"/>
            </w:pPr>
            <w:r w:rsidRPr="00190EA9">
              <w:rPr>
                <w:sz w:val="20"/>
                <w:szCs w:val="20"/>
              </w:rPr>
              <w:t>PENSUM2011-1</w:t>
            </w:r>
          </w:p>
        </w:tc>
      </w:tr>
      <w:tr w:rsidR="00DA004C" w:rsidTr="0019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004C" w:rsidRPr="00190EA9" w:rsidRDefault="00DA004C" w:rsidP="00DA004C">
            <w:pPr>
              <w:jc w:val="center"/>
              <w:rPr>
                <w:sz w:val="20"/>
                <w:szCs w:val="20"/>
              </w:rPr>
            </w:pPr>
            <w:r w:rsidRPr="00190EA9">
              <w:rPr>
                <w:sz w:val="20"/>
                <w:szCs w:val="20"/>
              </w:rPr>
              <w:t>NEGOCIOS INTERNACIONALES</w:t>
            </w:r>
          </w:p>
        </w:tc>
        <w:tc>
          <w:tcPr>
            <w:tcW w:w="2168" w:type="dxa"/>
          </w:tcPr>
          <w:p w:rsidR="00DA004C" w:rsidRPr="00190EA9" w:rsidRDefault="00DA004C" w:rsidP="00DA004C">
            <w:pPr>
              <w:jc w:val="center"/>
              <w:cnfStyle w:val="000000100000" w:firstRow="0" w:lastRow="0" w:firstColumn="0" w:lastColumn="0" w:oddVBand="0" w:evenVBand="0" w:oddHBand="1" w:evenHBand="0" w:firstRowFirstColumn="0" w:firstRowLastColumn="0" w:lastRowFirstColumn="0" w:lastRowLastColumn="0"/>
            </w:pPr>
            <w:r w:rsidRPr="00190EA9">
              <w:rPr>
                <w:sz w:val="20"/>
                <w:szCs w:val="20"/>
              </w:rPr>
              <w:t>PENSUM 2005-1</w:t>
            </w:r>
          </w:p>
        </w:tc>
        <w:tc>
          <w:tcPr>
            <w:tcW w:w="2596" w:type="dxa"/>
          </w:tcPr>
          <w:p w:rsidR="00DA004C" w:rsidRPr="00190EA9" w:rsidRDefault="00DA004C" w:rsidP="00DA004C">
            <w:pPr>
              <w:jc w:val="center"/>
              <w:cnfStyle w:val="000000100000" w:firstRow="0" w:lastRow="0" w:firstColumn="0" w:lastColumn="0" w:oddVBand="0" w:evenVBand="0" w:oddHBand="1" w:evenHBand="0" w:firstRowFirstColumn="0" w:firstRowLastColumn="0" w:lastRowFirstColumn="0" w:lastRowLastColumn="0"/>
            </w:pPr>
            <w:r w:rsidRPr="00190EA9">
              <w:rPr>
                <w:sz w:val="20"/>
                <w:szCs w:val="20"/>
              </w:rPr>
              <w:t>PENSUM 2013-2</w:t>
            </w:r>
          </w:p>
        </w:tc>
        <w:tc>
          <w:tcPr>
            <w:tcW w:w="2148" w:type="dxa"/>
          </w:tcPr>
          <w:p w:rsidR="00DA004C" w:rsidRPr="00190EA9" w:rsidRDefault="00DA004C" w:rsidP="00DA004C">
            <w:pPr>
              <w:jc w:val="center"/>
              <w:cnfStyle w:val="000000100000" w:firstRow="0" w:lastRow="0" w:firstColumn="0" w:lastColumn="0" w:oddVBand="0" w:evenVBand="0" w:oddHBand="1" w:evenHBand="0" w:firstRowFirstColumn="0" w:firstRowLastColumn="0" w:lastRowFirstColumn="0" w:lastRowLastColumn="0"/>
            </w:pPr>
            <w:r w:rsidRPr="00190EA9">
              <w:rPr>
                <w:sz w:val="20"/>
                <w:szCs w:val="20"/>
              </w:rPr>
              <w:t>PENSUM 2010-1</w:t>
            </w:r>
          </w:p>
        </w:tc>
      </w:tr>
      <w:tr w:rsidR="00DA004C" w:rsidTr="0019679B">
        <w:tc>
          <w:tcPr>
            <w:cnfStyle w:val="001000000000" w:firstRow="0" w:lastRow="0" w:firstColumn="1" w:lastColumn="0" w:oddVBand="0" w:evenVBand="0" w:oddHBand="0" w:evenHBand="0" w:firstRowFirstColumn="0" w:firstRowLastColumn="0" w:lastRowFirstColumn="0" w:lastRowLastColumn="0"/>
            <w:tcW w:w="2943" w:type="dxa"/>
          </w:tcPr>
          <w:p w:rsidR="00DA004C" w:rsidRPr="00190EA9" w:rsidRDefault="00DA004C" w:rsidP="00DA004C">
            <w:pPr>
              <w:jc w:val="center"/>
              <w:rPr>
                <w:sz w:val="20"/>
                <w:szCs w:val="20"/>
              </w:rPr>
            </w:pPr>
            <w:r w:rsidRPr="00190EA9">
              <w:rPr>
                <w:sz w:val="20"/>
                <w:szCs w:val="20"/>
              </w:rPr>
              <w:t>ADM. NEGOCIOS</w:t>
            </w:r>
          </w:p>
        </w:tc>
        <w:tc>
          <w:tcPr>
            <w:tcW w:w="2168" w:type="dxa"/>
          </w:tcPr>
          <w:p w:rsidR="00DA004C" w:rsidRPr="00190EA9" w:rsidRDefault="00DA004C" w:rsidP="00DA004C">
            <w:pPr>
              <w:jc w:val="center"/>
              <w:cnfStyle w:val="000000000000" w:firstRow="0" w:lastRow="0" w:firstColumn="0" w:lastColumn="0" w:oddVBand="0" w:evenVBand="0" w:oddHBand="0" w:evenHBand="0" w:firstRowFirstColumn="0" w:firstRowLastColumn="0" w:lastRowFirstColumn="0" w:lastRowLastColumn="0"/>
            </w:pPr>
            <w:r w:rsidRPr="00190EA9">
              <w:rPr>
                <w:sz w:val="20"/>
                <w:szCs w:val="20"/>
              </w:rPr>
              <w:t>PENSUM 2005-1</w:t>
            </w:r>
          </w:p>
        </w:tc>
        <w:tc>
          <w:tcPr>
            <w:tcW w:w="2596" w:type="dxa"/>
          </w:tcPr>
          <w:p w:rsidR="00DA004C" w:rsidRPr="00190EA9" w:rsidRDefault="00DA004C" w:rsidP="00DA004C">
            <w:pPr>
              <w:jc w:val="center"/>
              <w:cnfStyle w:val="000000000000" w:firstRow="0" w:lastRow="0" w:firstColumn="0" w:lastColumn="0" w:oddVBand="0" w:evenVBand="0" w:oddHBand="0" w:evenHBand="0" w:firstRowFirstColumn="0" w:firstRowLastColumn="0" w:lastRowFirstColumn="0" w:lastRowLastColumn="0"/>
            </w:pPr>
            <w:r w:rsidRPr="00190EA9">
              <w:rPr>
                <w:sz w:val="20"/>
                <w:szCs w:val="20"/>
              </w:rPr>
              <w:t>PENSUM 2010-1 Y 2013-2</w:t>
            </w:r>
          </w:p>
        </w:tc>
        <w:tc>
          <w:tcPr>
            <w:tcW w:w="2148" w:type="dxa"/>
          </w:tcPr>
          <w:p w:rsidR="00DA004C" w:rsidRPr="00190EA9" w:rsidRDefault="00DA004C" w:rsidP="00DA004C">
            <w:pPr>
              <w:jc w:val="center"/>
              <w:cnfStyle w:val="000000000000" w:firstRow="0" w:lastRow="0" w:firstColumn="0" w:lastColumn="0" w:oddVBand="0" w:evenVBand="0" w:oddHBand="0" w:evenHBand="0" w:firstRowFirstColumn="0" w:firstRowLastColumn="0" w:lastRowFirstColumn="0" w:lastRowLastColumn="0"/>
            </w:pPr>
            <w:r w:rsidRPr="00190EA9">
              <w:rPr>
                <w:sz w:val="20"/>
                <w:szCs w:val="20"/>
              </w:rPr>
              <w:t>NA</w:t>
            </w:r>
          </w:p>
        </w:tc>
      </w:tr>
      <w:tr w:rsidR="00DA004C" w:rsidTr="0019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A004C" w:rsidRPr="00190EA9" w:rsidRDefault="00DA004C" w:rsidP="00DA004C">
            <w:pPr>
              <w:jc w:val="center"/>
              <w:rPr>
                <w:sz w:val="20"/>
                <w:szCs w:val="20"/>
              </w:rPr>
            </w:pPr>
            <w:r>
              <w:rPr>
                <w:sz w:val="20"/>
                <w:szCs w:val="20"/>
              </w:rPr>
              <w:t>CONTADURÍA</w:t>
            </w:r>
          </w:p>
        </w:tc>
        <w:tc>
          <w:tcPr>
            <w:tcW w:w="2168" w:type="dxa"/>
          </w:tcPr>
          <w:p w:rsidR="00DA004C" w:rsidRPr="00190EA9" w:rsidRDefault="00DA004C" w:rsidP="00DA004C">
            <w:pPr>
              <w:jc w:val="center"/>
              <w:cnfStyle w:val="000000100000" w:firstRow="0" w:lastRow="0" w:firstColumn="0" w:lastColumn="0" w:oddVBand="0" w:evenVBand="0" w:oddHBand="1" w:evenHBand="0" w:firstRowFirstColumn="0" w:firstRowLastColumn="0" w:lastRowFirstColumn="0" w:lastRowLastColumn="0"/>
            </w:pPr>
            <w:r w:rsidRPr="00190EA9">
              <w:rPr>
                <w:sz w:val="20"/>
                <w:szCs w:val="20"/>
              </w:rPr>
              <w:t>PENSUM 2005-1</w:t>
            </w:r>
          </w:p>
        </w:tc>
        <w:tc>
          <w:tcPr>
            <w:tcW w:w="2596" w:type="dxa"/>
          </w:tcPr>
          <w:p w:rsidR="00DA004C" w:rsidRPr="00190EA9" w:rsidRDefault="00DA004C" w:rsidP="00DA004C">
            <w:pPr>
              <w:jc w:val="center"/>
              <w:cnfStyle w:val="000000100000" w:firstRow="0" w:lastRow="0" w:firstColumn="0" w:lastColumn="0" w:oddVBand="0" w:evenVBand="0" w:oddHBand="1" w:evenHBand="0" w:firstRowFirstColumn="0" w:firstRowLastColumn="0" w:lastRowFirstColumn="0" w:lastRowLastColumn="0"/>
            </w:pPr>
            <w:r w:rsidRPr="00190EA9">
              <w:rPr>
                <w:sz w:val="20"/>
                <w:szCs w:val="20"/>
              </w:rPr>
              <w:t>PENSUM 2010-1</w:t>
            </w:r>
            <w:r>
              <w:rPr>
                <w:sz w:val="20"/>
                <w:szCs w:val="20"/>
              </w:rPr>
              <w:t xml:space="preserve"> Y 2013-2</w:t>
            </w:r>
          </w:p>
        </w:tc>
        <w:tc>
          <w:tcPr>
            <w:tcW w:w="2148" w:type="dxa"/>
          </w:tcPr>
          <w:p w:rsidR="00DA004C" w:rsidRPr="00190EA9" w:rsidRDefault="00DA004C" w:rsidP="00DA004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r>
    </w:tbl>
    <w:p w:rsidR="0037598F" w:rsidRDefault="0037598F" w:rsidP="0037598F">
      <w:pPr>
        <w:jc w:val="center"/>
        <w:rPr>
          <w:sz w:val="18"/>
          <w:szCs w:val="18"/>
        </w:rPr>
      </w:pPr>
      <w:r>
        <w:rPr>
          <w:sz w:val="18"/>
          <w:szCs w:val="18"/>
        </w:rPr>
        <w:t>NA: No Aplica</w:t>
      </w:r>
    </w:p>
    <w:p w:rsidR="0037598F" w:rsidRPr="005A3C62" w:rsidRDefault="0037598F" w:rsidP="0037598F">
      <w:pPr>
        <w:jc w:val="center"/>
        <w:rPr>
          <w:rFonts w:asciiTheme="majorHAnsi" w:hAnsiTheme="majorHAnsi"/>
          <w:b/>
          <w:sz w:val="20"/>
          <w:szCs w:val="20"/>
        </w:rPr>
      </w:pPr>
      <w:r w:rsidRPr="005A3C62">
        <w:rPr>
          <w:rFonts w:asciiTheme="majorHAnsi" w:hAnsiTheme="majorHAnsi"/>
          <w:b/>
          <w:sz w:val="20"/>
          <w:szCs w:val="20"/>
        </w:rPr>
        <w:t>FACULTAD DE EDUCACIÓN</w:t>
      </w:r>
    </w:p>
    <w:tbl>
      <w:tblPr>
        <w:tblStyle w:val="Tabladecuadrcula4-nfasis5"/>
        <w:tblW w:w="0" w:type="auto"/>
        <w:jc w:val="center"/>
        <w:tblLook w:val="04A0" w:firstRow="1" w:lastRow="0" w:firstColumn="1" w:lastColumn="0" w:noHBand="0" w:noVBand="1"/>
      </w:tblPr>
      <w:tblGrid>
        <w:gridCol w:w="1788"/>
        <w:gridCol w:w="2126"/>
        <w:gridCol w:w="2551"/>
        <w:gridCol w:w="2495"/>
      </w:tblGrid>
      <w:tr w:rsidR="0037598F" w:rsidRPr="008C4C86" w:rsidTr="0019679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788" w:type="dxa"/>
            <w:vMerge w:val="restart"/>
          </w:tcPr>
          <w:p w:rsidR="0037598F" w:rsidRPr="008C4C86" w:rsidRDefault="0037598F" w:rsidP="0019679B">
            <w:pPr>
              <w:jc w:val="center"/>
              <w:rPr>
                <w:b w:val="0"/>
                <w:sz w:val="18"/>
                <w:szCs w:val="18"/>
              </w:rPr>
            </w:pPr>
            <w:r w:rsidRPr="008C4C86">
              <w:rPr>
                <w:sz w:val="18"/>
                <w:szCs w:val="18"/>
              </w:rPr>
              <w:t>PROGRAMAS DE PREGRADO</w:t>
            </w:r>
          </w:p>
        </w:tc>
        <w:tc>
          <w:tcPr>
            <w:tcW w:w="2126" w:type="dxa"/>
            <w:vMerge w:val="restart"/>
          </w:tcPr>
          <w:p w:rsidR="0037598F" w:rsidRPr="008C4C86" w:rsidRDefault="00D11933" w:rsidP="00D11933">
            <w:pPr>
              <w:jc w:val="cente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SEMESTRE DE  INGRESO A LA UNIVERSIDAD</w:t>
            </w:r>
          </w:p>
        </w:tc>
        <w:tc>
          <w:tcPr>
            <w:tcW w:w="5046" w:type="dxa"/>
            <w:gridSpan w:val="2"/>
          </w:tcPr>
          <w:p w:rsidR="0037598F" w:rsidRPr="008C4C86" w:rsidRDefault="0037598F" w:rsidP="0019679B">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8C4C86">
              <w:rPr>
                <w:sz w:val="18"/>
                <w:szCs w:val="18"/>
              </w:rPr>
              <w:t>REQUISITO COMPETENCIA COMUNICATIVA EN LENGUA EXTRANJERA</w:t>
            </w:r>
          </w:p>
        </w:tc>
      </w:tr>
      <w:tr w:rsidR="0037598F" w:rsidRPr="008C4C86" w:rsidTr="0019679B">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788" w:type="dxa"/>
            <w:vMerge/>
          </w:tcPr>
          <w:p w:rsidR="0037598F" w:rsidRPr="008C4C86" w:rsidRDefault="0037598F" w:rsidP="0019679B">
            <w:pPr>
              <w:jc w:val="center"/>
              <w:rPr>
                <w:b w:val="0"/>
                <w:sz w:val="18"/>
                <w:szCs w:val="18"/>
              </w:rPr>
            </w:pPr>
          </w:p>
        </w:tc>
        <w:tc>
          <w:tcPr>
            <w:tcW w:w="2126" w:type="dxa"/>
            <w:vMerge/>
          </w:tcPr>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51" w:type="dxa"/>
          </w:tcPr>
          <w:p w:rsidR="0037598F"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C4C86">
              <w:rPr>
                <w:b/>
                <w:sz w:val="18"/>
                <w:szCs w:val="18"/>
              </w:rPr>
              <w:t>A2</w:t>
            </w:r>
          </w:p>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6 niveles de 40 horas</w:t>
            </w:r>
          </w:p>
        </w:tc>
        <w:tc>
          <w:tcPr>
            <w:tcW w:w="2495" w:type="dxa"/>
          </w:tcPr>
          <w:p w:rsidR="0037598F"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C4C86">
              <w:rPr>
                <w:b/>
                <w:sz w:val="18"/>
                <w:szCs w:val="18"/>
              </w:rPr>
              <w:t>B1</w:t>
            </w:r>
          </w:p>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10 niveles de 40 horas</w:t>
            </w:r>
          </w:p>
        </w:tc>
      </w:tr>
      <w:tr w:rsidR="0037598F" w:rsidRPr="008C4C86" w:rsidTr="0019679B">
        <w:trPr>
          <w:trHeight w:val="430"/>
          <w:jc w:val="center"/>
        </w:trPr>
        <w:tc>
          <w:tcPr>
            <w:cnfStyle w:val="001000000000" w:firstRow="0" w:lastRow="0" w:firstColumn="1" w:lastColumn="0" w:oddVBand="0" w:evenVBand="0" w:oddHBand="0" w:evenHBand="0" w:firstRowFirstColumn="0" w:firstRowLastColumn="0" w:lastRowFirstColumn="0" w:lastRowLastColumn="0"/>
            <w:tcW w:w="1788" w:type="dxa"/>
          </w:tcPr>
          <w:p w:rsidR="0037598F" w:rsidRPr="00AA7879" w:rsidRDefault="0037598F" w:rsidP="0019679B">
            <w:pPr>
              <w:jc w:val="center"/>
              <w:rPr>
                <w:sz w:val="16"/>
                <w:szCs w:val="16"/>
              </w:rPr>
            </w:pPr>
            <w:r w:rsidRPr="00AA7879">
              <w:rPr>
                <w:sz w:val="16"/>
                <w:szCs w:val="16"/>
              </w:rPr>
              <w:t>ESTUD</w:t>
            </w:r>
            <w:r>
              <w:rPr>
                <w:sz w:val="16"/>
                <w:szCs w:val="16"/>
              </w:rPr>
              <w:t xml:space="preserve">IANTES DE CONVENIO </w:t>
            </w:r>
            <w:r w:rsidRPr="00AA7879">
              <w:rPr>
                <w:sz w:val="16"/>
                <w:szCs w:val="16"/>
              </w:rPr>
              <w:t>NORMALES</w:t>
            </w:r>
            <w:r>
              <w:rPr>
                <w:sz w:val="16"/>
                <w:szCs w:val="16"/>
              </w:rPr>
              <w:t xml:space="preserve"> Y PROGRAMAS TECNOLOGICOS</w:t>
            </w:r>
          </w:p>
        </w:tc>
        <w:tc>
          <w:tcPr>
            <w:tcW w:w="2126" w:type="dxa"/>
          </w:tcPr>
          <w:p w:rsidR="0037598F" w:rsidRDefault="0037598F"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7598F" w:rsidRPr="008C4C86" w:rsidRDefault="0037598F"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Todos</w:t>
            </w:r>
          </w:p>
        </w:tc>
        <w:tc>
          <w:tcPr>
            <w:tcW w:w="2551" w:type="dxa"/>
          </w:tcPr>
          <w:p w:rsidR="0037598F" w:rsidRDefault="0037598F"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7598F" w:rsidRPr="008C4C86" w:rsidRDefault="006065F2"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4C86">
              <w:rPr>
                <w:sz w:val="18"/>
                <w:szCs w:val="18"/>
              </w:rPr>
              <w:t>PARA GRADOS</w:t>
            </w:r>
          </w:p>
        </w:tc>
        <w:tc>
          <w:tcPr>
            <w:tcW w:w="2495" w:type="dxa"/>
          </w:tcPr>
          <w:p w:rsidR="0037598F" w:rsidRDefault="0037598F"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p>
          <w:p w:rsidR="0037598F" w:rsidRPr="008C4C86" w:rsidRDefault="0037598F"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37598F" w:rsidRPr="008C4C86" w:rsidTr="0019679B">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788" w:type="dxa"/>
          </w:tcPr>
          <w:p w:rsidR="0037598F" w:rsidRPr="00AA7879" w:rsidRDefault="0037598F" w:rsidP="0019679B">
            <w:pPr>
              <w:jc w:val="center"/>
              <w:rPr>
                <w:sz w:val="16"/>
                <w:szCs w:val="16"/>
              </w:rPr>
            </w:pPr>
            <w:r w:rsidRPr="00AA7879">
              <w:rPr>
                <w:sz w:val="16"/>
                <w:szCs w:val="16"/>
              </w:rPr>
              <w:t>TODOS</w:t>
            </w:r>
          </w:p>
        </w:tc>
        <w:tc>
          <w:tcPr>
            <w:tcW w:w="2126" w:type="dxa"/>
          </w:tcPr>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Semestre 2010-2</w:t>
            </w:r>
            <w:r w:rsidRPr="008C4C86">
              <w:rPr>
                <w:sz w:val="18"/>
                <w:szCs w:val="18"/>
              </w:rPr>
              <w:t>, inclusive, hacia atrás.</w:t>
            </w:r>
          </w:p>
        </w:tc>
        <w:tc>
          <w:tcPr>
            <w:tcW w:w="2551" w:type="dxa"/>
          </w:tcPr>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p>
          <w:p w:rsidR="0037598F" w:rsidRPr="008C4C86" w:rsidRDefault="006065F2"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4C86">
              <w:rPr>
                <w:sz w:val="18"/>
                <w:szCs w:val="18"/>
              </w:rPr>
              <w:t>PARA GRADOS</w:t>
            </w:r>
          </w:p>
        </w:tc>
        <w:tc>
          <w:tcPr>
            <w:tcW w:w="2495" w:type="dxa"/>
          </w:tcPr>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4C86">
              <w:rPr>
                <w:sz w:val="18"/>
                <w:szCs w:val="18"/>
              </w:rPr>
              <w:t>NA</w:t>
            </w:r>
          </w:p>
        </w:tc>
      </w:tr>
      <w:tr w:rsidR="0037598F" w:rsidRPr="008C4C86" w:rsidTr="0019679B">
        <w:trPr>
          <w:trHeight w:val="326"/>
          <w:jc w:val="center"/>
        </w:trPr>
        <w:tc>
          <w:tcPr>
            <w:cnfStyle w:val="001000000000" w:firstRow="0" w:lastRow="0" w:firstColumn="1" w:lastColumn="0" w:oddVBand="0" w:evenVBand="0" w:oddHBand="0" w:evenHBand="0" w:firstRowFirstColumn="0" w:firstRowLastColumn="0" w:lastRowFirstColumn="0" w:lastRowLastColumn="0"/>
            <w:tcW w:w="1788" w:type="dxa"/>
          </w:tcPr>
          <w:p w:rsidR="0037598F" w:rsidRPr="00AA7879" w:rsidRDefault="0037598F" w:rsidP="0019679B">
            <w:pPr>
              <w:jc w:val="center"/>
              <w:rPr>
                <w:sz w:val="16"/>
                <w:szCs w:val="16"/>
              </w:rPr>
            </w:pPr>
            <w:r w:rsidRPr="00AA7879">
              <w:rPr>
                <w:sz w:val="16"/>
                <w:szCs w:val="16"/>
              </w:rPr>
              <w:t>TODOS</w:t>
            </w:r>
          </w:p>
        </w:tc>
        <w:tc>
          <w:tcPr>
            <w:tcW w:w="2126" w:type="dxa"/>
          </w:tcPr>
          <w:p w:rsidR="0037598F" w:rsidRPr="008C4C86" w:rsidRDefault="0037598F"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4C86">
              <w:rPr>
                <w:sz w:val="18"/>
                <w:szCs w:val="18"/>
              </w:rPr>
              <w:t>Semestre 2011-1, inclusive, hacia adelante</w:t>
            </w:r>
          </w:p>
        </w:tc>
        <w:tc>
          <w:tcPr>
            <w:tcW w:w="2551" w:type="dxa"/>
          </w:tcPr>
          <w:p w:rsidR="0037598F" w:rsidRPr="008C4C86" w:rsidRDefault="006065F2" w:rsidP="0030147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2495" w:type="dxa"/>
          </w:tcPr>
          <w:p w:rsidR="0037598F" w:rsidRPr="008C4C86" w:rsidRDefault="006065F2" w:rsidP="001967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4C86">
              <w:rPr>
                <w:sz w:val="18"/>
                <w:szCs w:val="18"/>
              </w:rPr>
              <w:t xml:space="preserve">PARA </w:t>
            </w:r>
            <w:r>
              <w:rPr>
                <w:sz w:val="18"/>
                <w:szCs w:val="18"/>
              </w:rPr>
              <w:t>GRADOS</w:t>
            </w:r>
            <w:bookmarkStart w:id="0" w:name="_GoBack"/>
            <w:bookmarkEnd w:id="0"/>
          </w:p>
        </w:tc>
      </w:tr>
    </w:tbl>
    <w:p w:rsidR="0037598F" w:rsidRDefault="0037598F" w:rsidP="0037598F">
      <w:pPr>
        <w:jc w:val="center"/>
        <w:rPr>
          <w:sz w:val="18"/>
          <w:szCs w:val="18"/>
        </w:rPr>
      </w:pPr>
      <w:r>
        <w:rPr>
          <w:sz w:val="18"/>
          <w:szCs w:val="18"/>
        </w:rPr>
        <w:t>NA: No aplica</w:t>
      </w:r>
    </w:p>
    <w:p w:rsidR="0037598F" w:rsidRPr="005A3C62" w:rsidRDefault="0037598F" w:rsidP="0037598F">
      <w:pPr>
        <w:jc w:val="center"/>
        <w:rPr>
          <w:rFonts w:asciiTheme="majorHAnsi" w:hAnsiTheme="majorHAnsi"/>
          <w:b/>
          <w:sz w:val="20"/>
          <w:szCs w:val="20"/>
        </w:rPr>
      </w:pPr>
      <w:r w:rsidRPr="005A3C62">
        <w:rPr>
          <w:rFonts w:asciiTheme="majorHAnsi" w:hAnsiTheme="majorHAnsi"/>
          <w:b/>
          <w:sz w:val="20"/>
          <w:szCs w:val="20"/>
        </w:rPr>
        <w:t>FACULTAD DE ARTES INTEGRADAS, INGENIERIA Y PSICOLOGÍA</w:t>
      </w:r>
    </w:p>
    <w:tbl>
      <w:tblPr>
        <w:tblStyle w:val="Sombreadomedio1-nfasis5"/>
        <w:tblW w:w="0" w:type="auto"/>
        <w:jc w:val="center"/>
        <w:tblBorders>
          <w:insideV w:val="single" w:sz="8" w:space="0" w:color="78C0D4" w:themeColor="accent5" w:themeTint="BF"/>
        </w:tblBorders>
        <w:tblLook w:val="04A0" w:firstRow="1" w:lastRow="0" w:firstColumn="1" w:lastColumn="0" w:noHBand="0" w:noVBand="1"/>
      </w:tblPr>
      <w:tblGrid>
        <w:gridCol w:w="1498"/>
        <w:gridCol w:w="2415"/>
        <w:gridCol w:w="2547"/>
        <w:gridCol w:w="2499"/>
      </w:tblGrid>
      <w:tr w:rsidR="0037598F" w:rsidRPr="008C4C86" w:rsidTr="0019679B">
        <w:trPr>
          <w:cnfStyle w:val="100000000000" w:firstRow="1" w:lastRow="0"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498" w:type="dxa"/>
            <w:vMerge w:val="restart"/>
            <w:tcBorders>
              <w:top w:val="none" w:sz="0" w:space="0" w:color="auto"/>
              <w:left w:val="none" w:sz="0" w:space="0" w:color="auto"/>
              <w:bottom w:val="none" w:sz="0" w:space="0" w:color="auto"/>
              <w:right w:val="none" w:sz="0" w:space="0" w:color="auto"/>
            </w:tcBorders>
          </w:tcPr>
          <w:p w:rsidR="0037598F" w:rsidRDefault="0037598F" w:rsidP="0019679B">
            <w:pPr>
              <w:jc w:val="center"/>
              <w:rPr>
                <w:sz w:val="18"/>
                <w:szCs w:val="18"/>
              </w:rPr>
            </w:pPr>
          </w:p>
          <w:p w:rsidR="0037598F" w:rsidRPr="008C4C86" w:rsidRDefault="0037598F" w:rsidP="0019679B">
            <w:pPr>
              <w:jc w:val="center"/>
              <w:rPr>
                <w:b w:val="0"/>
                <w:sz w:val="18"/>
                <w:szCs w:val="18"/>
              </w:rPr>
            </w:pPr>
            <w:r w:rsidRPr="008C4C86">
              <w:rPr>
                <w:sz w:val="18"/>
                <w:szCs w:val="18"/>
              </w:rPr>
              <w:t xml:space="preserve">PROGRAMAS </w:t>
            </w:r>
          </w:p>
        </w:tc>
        <w:tc>
          <w:tcPr>
            <w:tcW w:w="2415" w:type="dxa"/>
            <w:vMerge w:val="restart"/>
            <w:tcBorders>
              <w:top w:val="none" w:sz="0" w:space="0" w:color="auto"/>
              <w:left w:val="none" w:sz="0" w:space="0" w:color="auto"/>
              <w:bottom w:val="none" w:sz="0" w:space="0" w:color="auto"/>
              <w:right w:val="none" w:sz="0" w:space="0" w:color="auto"/>
            </w:tcBorders>
          </w:tcPr>
          <w:p w:rsidR="008F5E23" w:rsidRDefault="00D11933" w:rsidP="0019679B">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SEMESTRE DE  INGRESO</w:t>
            </w:r>
          </w:p>
          <w:p w:rsidR="0037598F" w:rsidRPr="008C4C86" w:rsidRDefault="00D11933" w:rsidP="0019679B">
            <w:pPr>
              <w:jc w:val="center"/>
              <w:cnfStyle w:val="100000000000" w:firstRow="1" w:lastRow="0" w:firstColumn="0" w:lastColumn="0" w:oddVBand="0" w:evenVBand="0" w:oddHBand="0" w:evenHBand="0" w:firstRowFirstColumn="0" w:firstRowLastColumn="0" w:lastRowFirstColumn="0" w:lastRowLastColumn="0"/>
              <w:rPr>
                <w:b w:val="0"/>
                <w:sz w:val="18"/>
                <w:szCs w:val="18"/>
              </w:rPr>
            </w:pPr>
            <w:r>
              <w:rPr>
                <w:sz w:val="18"/>
                <w:szCs w:val="18"/>
              </w:rPr>
              <w:t xml:space="preserve"> A LA UNIVERSIDAD</w:t>
            </w:r>
          </w:p>
        </w:tc>
        <w:tc>
          <w:tcPr>
            <w:tcW w:w="5046" w:type="dxa"/>
            <w:gridSpan w:val="2"/>
            <w:tcBorders>
              <w:top w:val="none" w:sz="0" w:space="0" w:color="auto"/>
              <w:left w:val="none" w:sz="0" w:space="0" w:color="auto"/>
              <w:bottom w:val="none" w:sz="0" w:space="0" w:color="auto"/>
              <w:right w:val="none" w:sz="0" w:space="0" w:color="auto"/>
            </w:tcBorders>
          </w:tcPr>
          <w:p w:rsidR="0037598F" w:rsidRPr="008C4C86" w:rsidRDefault="0037598F" w:rsidP="0019679B">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8C4C86">
              <w:rPr>
                <w:sz w:val="18"/>
                <w:szCs w:val="18"/>
              </w:rPr>
              <w:t>REQUISITO COMPETENCIA COMUNICATIVA EN LENGUA EXTRANJERA</w:t>
            </w:r>
          </w:p>
        </w:tc>
      </w:tr>
      <w:tr w:rsidR="0037598F" w:rsidRPr="008C4C86" w:rsidTr="0019679B">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498" w:type="dxa"/>
            <w:vMerge/>
            <w:tcBorders>
              <w:right w:val="none" w:sz="0" w:space="0" w:color="auto"/>
            </w:tcBorders>
          </w:tcPr>
          <w:p w:rsidR="0037598F" w:rsidRPr="008C4C86" w:rsidRDefault="0037598F" w:rsidP="0019679B">
            <w:pPr>
              <w:jc w:val="center"/>
              <w:rPr>
                <w:b w:val="0"/>
                <w:sz w:val="18"/>
                <w:szCs w:val="18"/>
              </w:rPr>
            </w:pPr>
          </w:p>
        </w:tc>
        <w:tc>
          <w:tcPr>
            <w:tcW w:w="2415" w:type="dxa"/>
            <w:vMerge/>
            <w:tcBorders>
              <w:left w:val="none" w:sz="0" w:space="0" w:color="auto"/>
              <w:right w:val="none" w:sz="0" w:space="0" w:color="auto"/>
            </w:tcBorders>
          </w:tcPr>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2547" w:type="dxa"/>
            <w:tcBorders>
              <w:left w:val="none" w:sz="0" w:space="0" w:color="auto"/>
              <w:right w:val="none" w:sz="0" w:space="0" w:color="auto"/>
            </w:tcBorders>
          </w:tcPr>
          <w:p w:rsidR="0037598F"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C4C86">
              <w:rPr>
                <w:b/>
                <w:sz w:val="18"/>
                <w:szCs w:val="18"/>
              </w:rPr>
              <w:t>A2</w:t>
            </w:r>
          </w:p>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6 niveles de 40 horas</w:t>
            </w:r>
          </w:p>
        </w:tc>
        <w:tc>
          <w:tcPr>
            <w:tcW w:w="2499" w:type="dxa"/>
            <w:tcBorders>
              <w:left w:val="none" w:sz="0" w:space="0" w:color="auto"/>
            </w:tcBorders>
          </w:tcPr>
          <w:p w:rsidR="0037598F"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C4C86">
              <w:rPr>
                <w:b/>
                <w:sz w:val="18"/>
                <w:szCs w:val="18"/>
              </w:rPr>
              <w:t>B1</w:t>
            </w:r>
          </w:p>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10 niveles de 40 horas</w:t>
            </w:r>
          </w:p>
        </w:tc>
      </w:tr>
      <w:tr w:rsidR="0037598F" w:rsidRPr="008C4C86" w:rsidTr="0019679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tcPr>
          <w:p w:rsidR="0037598F" w:rsidRDefault="0037598F" w:rsidP="0019679B">
            <w:pPr>
              <w:jc w:val="center"/>
            </w:pPr>
            <w:r w:rsidRPr="001F3A5D">
              <w:rPr>
                <w:sz w:val="16"/>
                <w:szCs w:val="16"/>
              </w:rPr>
              <w:t>TODOS LOS PROGRAMAS</w:t>
            </w:r>
          </w:p>
        </w:tc>
        <w:tc>
          <w:tcPr>
            <w:tcW w:w="2415" w:type="dxa"/>
            <w:tcBorders>
              <w:left w:val="none" w:sz="0" w:space="0" w:color="auto"/>
              <w:right w:val="none" w:sz="0" w:space="0" w:color="auto"/>
            </w:tcBorders>
            <w:vAlign w:val="center"/>
          </w:tcPr>
          <w:p w:rsidR="0037598F" w:rsidRPr="008C4C86" w:rsidRDefault="0037598F" w:rsidP="0019679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Semestre 2010-2</w:t>
            </w:r>
            <w:r w:rsidRPr="008C4C86">
              <w:rPr>
                <w:sz w:val="18"/>
                <w:szCs w:val="18"/>
              </w:rPr>
              <w:t>, inclusive, hacia atrás.</w:t>
            </w:r>
          </w:p>
        </w:tc>
        <w:tc>
          <w:tcPr>
            <w:tcW w:w="2547" w:type="dxa"/>
            <w:tcBorders>
              <w:left w:val="none" w:sz="0" w:space="0" w:color="auto"/>
              <w:right w:val="none" w:sz="0" w:space="0" w:color="auto"/>
            </w:tcBorders>
            <w:vAlign w:val="center"/>
          </w:tcPr>
          <w:p w:rsidR="0037598F" w:rsidRPr="008C4C86" w:rsidRDefault="0037598F" w:rsidP="0019679B">
            <w:pPr>
              <w:jc w:val="center"/>
              <w:cnfStyle w:val="000000010000" w:firstRow="0" w:lastRow="0" w:firstColumn="0" w:lastColumn="0" w:oddVBand="0" w:evenVBand="0" w:oddHBand="0" w:evenHBand="1" w:firstRowFirstColumn="0" w:firstRowLastColumn="0" w:lastRowFirstColumn="0" w:lastRowLastColumn="0"/>
              <w:rPr>
                <w:sz w:val="18"/>
                <w:szCs w:val="18"/>
              </w:rPr>
            </w:pPr>
          </w:p>
          <w:p w:rsidR="0037598F" w:rsidRPr="008C4C86" w:rsidRDefault="006065F2" w:rsidP="0019679B">
            <w:pPr>
              <w:jc w:val="center"/>
              <w:cnfStyle w:val="000000010000" w:firstRow="0" w:lastRow="0" w:firstColumn="0" w:lastColumn="0" w:oddVBand="0" w:evenVBand="0" w:oddHBand="0" w:evenHBand="1" w:firstRowFirstColumn="0" w:firstRowLastColumn="0" w:lastRowFirstColumn="0" w:lastRowLastColumn="0"/>
              <w:rPr>
                <w:sz w:val="18"/>
                <w:szCs w:val="18"/>
              </w:rPr>
            </w:pPr>
            <w:r w:rsidRPr="008C4C86">
              <w:rPr>
                <w:sz w:val="18"/>
                <w:szCs w:val="18"/>
              </w:rPr>
              <w:t>PARA GRADOS</w:t>
            </w:r>
          </w:p>
        </w:tc>
        <w:tc>
          <w:tcPr>
            <w:tcW w:w="2499" w:type="dxa"/>
            <w:tcBorders>
              <w:left w:val="none" w:sz="0" w:space="0" w:color="auto"/>
            </w:tcBorders>
            <w:vAlign w:val="center"/>
          </w:tcPr>
          <w:p w:rsidR="0037598F" w:rsidRPr="008C4C86" w:rsidRDefault="0037598F" w:rsidP="0019679B">
            <w:pPr>
              <w:jc w:val="center"/>
              <w:cnfStyle w:val="000000010000" w:firstRow="0" w:lastRow="0" w:firstColumn="0" w:lastColumn="0" w:oddVBand="0" w:evenVBand="0" w:oddHBand="0" w:evenHBand="1" w:firstRowFirstColumn="0" w:firstRowLastColumn="0" w:lastRowFirstColumn="0" w:lastRowLastColumn="0"/>
              <w:rPr>
                <w:sz w:val="18"/>
                <w:szCs w:val="18"/>
              </w:rPr>
            </w:pPr>
            <w:r w:rsidRPr="008C4C86">
              <w:rPr>
                <w:sz w:val="18"/>
                <w:szCs w:val="18"/>
              </w:rPr>
              <w:t>NA</w:t>
            </w:r>
          </w:p>
        </w:tc>
      </w:tr>
      <w:tr w:rsidR="0037598F" w:rsidRPr="008C4C86" w:rsidTr="0019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tcPr>
          <w:p w:rsidR="0037598F" w:rsidRDefault="0037598F" w:rsidP="0019679B">
            <w:pPr>
              <w:jc w:val="center"/>
            </w:pPr>
            <w:r w:rsidRPr="001F3A5D">
              <w:rPr>
                <w:sz w:val="16"/>
                <w:szCs w:val="16"/>
              </w:rPr>
              <w:t>TODOS LOS PROGRAMAS</w:t>
            </w:r>
          </w:p>
        </w:tc>
        <w:tc>
          <w:tcPr>
            <w:tcW w:w="2415" w:type="dxa"/>
            <w:tcBorders>
              <w:left w:val="none" w:sz="0" w:space="0" w:color="auto"/>
              <w:right w:val="none" w:sz="0" w:space="0" w:color="auto"/>
            </w:tcBorders>
            <w:vAlign w:val="center"/>
          </w:tcPr>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4C86">
              <w:rPr>
                <w:sz w:val="18"/>
                <w:szCs w:val="18"/>
              </w:rPr>
              <w:t>Semestre 2011-1, inclusive, hacia adelante</w:t>
            </w:r>
          </w:p>
        </w:tc>
        <w:tc>
          <w:tcPr>
            <w:tcW w:w="2547" w:type="dxa"/>
            <w:tcBorders>
              <w:left w:val="none" w:sz="0" w:space="0" w:color="auto"/>
              <w:right w:val="none" w:sz="0" w:space="0" w:color="auto"/>
            </w:tcBorders>
            <w:vAlign w:val="center"/>
          </w:tcPr>
          <w:p w:rsidR="0037598F" w:rsidRPr="008C4C86" w:rsidRDefault="006065F2"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c>
          <w:tcPr>
            <w:tcW w:w="2499" w:type="dxa"/>
            <w:tcBorders>
              <w:left w:val="none" w:sz="0" w:space="0" w:color="auto"/>
            </w:tcBorders>
            <w:vAlign w:val="center"/>
          </w:tcPr>
          <w:p w:rsidR="0037598F" w:rsidRPr="008C4C86" w:rsidRDefault="006065F2"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4C86">
              <w:rPr>
                <w:sz w:val="18"/>
                <w:szCs w:val="18"/>
              </w:rPr>
              <w:t>PARA GRADOS</w:t>
            </w:r>
          </w:p>
        </w:tc>
      </w:tr>
    </w:tbl>
    <w:p w:rsidR="0037598F" w:rsidRDefault="0037598F" w:rsidP="0037598F">
      <w:pPr>
        <w:jc w:val="center"/>
        <w:rPr>
          <w:sz w:val="18"/>
          <w:szCs w:val="18"/>
        </w:rPr>
      </w:pPr>
      <w:r>
        <w:rPr>
          <w:sz w:val="18"/>
          <w:szCs w:val="18"/>
        </w:rPr>
        <w:t>NA: No aplica</w:t>
      </w:r>
    </w:p>
    <w:p w:rsidR="0037598F" w:rsidRPr="005A3C62" w:rsidRDefault="0037598F" w:rsidP="0037598F">
      <w:pPr>
        <w:jc w:val="center"/>
        <w:rPr>
          <w:rFonts w:asciiTheme="majorHAnsi" w:hAnsiTheme="majorHAnsi"/>
          <w:b/>
          <w:sz w:val="20"/>
          <w:szCs w:val="20"/>
        </w:rPr>
      </w:pPr>
      <w:r w:rsidRPr="005A3C62">
        <w:rPr>
          <w:rFonts w:asciiTheme="majorHAnsi" w:hAnsiTheme="majorHAnsi"/>
          <w:b/>
          <w:sz w:val="20"/>
          <w:szCs w:val="20"/>
        </w:rPr>
        <w:t>FACULTAD DE DERECHO</w:t>
      </w:r>
    </w:p>
    <w:tbl>
      <w:tblPr>
        <w:tblStyle w:val="Sombreadomedio1-nfasis5"/>
        <w:tblW w:w="0" w:type="auto"/>
        <w:jc w:val="center"/>
        <w:tblBorders>
          <w:insideH w:val="none" w:sz="0" w:space="0" w:color="auto"/>
          <w:insideV w:val="single" w:sz="8" w:space="0" w:color="78C0D4" w:themeColor="accent5" w:themeTint="BF"/>
        </w:tblBorders>
        <w:tblLook w:val="04A0" w:firstRow="1" w:lastRow="0" w:firstColumn="1" w:lastColumn="0" w:noHBand="0" w:noVBand="1"/>
      </w:tblPr>
      <w:tblGrid>
        <w:gridCol w:w="1504"/>
        <w:gridCol w:w="2552"/>
        <w:gridCol w:w="4904"/>
      </w:tblGrid>
      <w:tr w:rsidR="0037598F" w:rsidRPr="008C4C86" w:rsidTr="001D1D7E">
        <w:trPr>
          <w:cnfStyle w:val="100000000000" w:firstRow="1" w:lastRow="0" w:firstColumn="0" w:lastColumn="0" w:oddVBand="0" w:evenVBand="0" w:oddHBand="0" w:evenHBand="0" w:firstRowFirstColumn="0" w:firstRowLastColumn="0" w:lastRowFirstColumn="0" w:lastRowLastColumn="0"/>
          <w:trHeight w:val="586"/>
          <w:jc w:val="center"/>
        </w:trPr>
        <w:tc>
          <w:tcPr>
            <w:cnfStyle w:val="001000000000" w:firstRow="0" w:lastRow="0" w:firstColumn="1" w:lastColumn="0" w:oddVBand="0" w:evenVBand="0" w:oddHBand="0" w:evenHBand="0" w:firstRowFirstColumn="0" w:firstRowLastColumn="0" w:lastRowFirstColumn="0" w:lastRowLastColumn="0"/>
            <w:tcW w:w="1504" w:type="dxa"/>
            <w:tcBorders>
              <w:top w:val="none" w:sz="0" w:space="0" w:color="auto"/>
              <w:left w:val="none" w:sz="0" w:space="0" w:color="auto"/>
              <w:bottom w:val="none" w:sz="0" w:space="0" w:color="auto"/>
              <w:right w:val="none" w:sz="0" w:space="0" w:color="auto"/>
            </w:tcBorders>
          </w:tcPr>
          <w:p w:rsidR="0037598F" w:rsidRPr="0087322F" w:rsidRDefault="0037598F" w:rsidP="001D1D7E">
            <w:pPr>
              <w:jc w:val="center"/>
              <w:rPr>
                <w:sz w:val="20"/>
                <w:szCs w:val="20"/>
              </w:rPr>
            </w:pPr>
            <w:r w:rsidRPr="0087322F">
              <w:rPr>
                <w:sz w:val="20"/>
                <w:szCs w:val="20"/>
              </w:rPr>
              <w:t xml:space="preserve">PROGRAMA </w:t>
            </w:r>
          </w:p>
        </w:tc>
        <w:tc>
          <w:tcPr>
            <w:tcW w:w="2552" w:type="dxa"/>
            <w:tcBorders>
              <w:top w:val="none" w:sz="0" w:space="0" w:color="auto"/>
              <w:left w:val="none" w:sz="0" w:space="0" w:color="auto"/>
              <w:bottom w:val="none" w:sz="0" w:space="0" w:color="auto"/>
              <w:right w:val="none" w:sz="0" w:space="0" w:color="auto"/>
            </w:tcBorders>
          </w:tcPr>
          <w:p w:rsidR="0037598F" w:rsidRPr="0087322F" w:rsidRDefault="001D1D7E" w:rsidP="0019679B">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322F">
              <w:rPr>
                <w:sz w:val="20"/>
                <w:szCs w:val="20"/>
              </w:rPr>
              <w:t>PENSUM</w:t>
            </w:r>
          </w:p>
        </w:tc>
        <w:tc>
          <w:tcPr>
            <w:tcW w:w="4904" w:type="dxa"/>
            <w:tcBorders>
              <w:top w:val="none" w:sz="0" w:space="0" w:color="auto"/>
              <w:left w:val="none" w:sz="0" w:space="0" w:color="auto"/>
              <w:bottom w:val="none" w:sz="0" w:space="0" w:color="auto"/>
              <w:right w:val="none" w:sz="0" w:space="0" w:color="auto"/>
            </w:tcBorders>
          </w:tcPr>
          <w:p w:rsidR="0037598F" w:rsidRPr="0087322F" w:rsidRDefault="0037598F" w:rsidP="0019679B">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322F">
              <w:rPr>
                <w:sz w:val="20"/>
                <w:szCs w:val="20"/>
              </w:rPr>
              <w:t>REQUISITO COMPETENCIA COMUNICATIVA EN LENGUA EXTRANJERA</w:t>
            </w:r>
          </w:p>
        </w:tc>
      </w:tr>
      <w:tr w:rsidR="0037598F" w:rsidRPr="008C4C86" w:rsidTr="001D1D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tcBorders>
              <w:right w:val="none" w:sz="0" w:space="0" w:color="auto"/>
            </w:tcBorders>
          </w:tcPr>
          <w:p w:rsidR="0037598F" w:rsidRPr="008C4C86" w:rsidRDefault="0037598F" w:rsidP="0019679B">
            <w:pPr>
              <w:jc w:val="center"/>
              <w:rPr>
                <w:sz w:val="18"/>
                <w:szCs w:val="18"/>
              </w:rPr>
            </w:pPr>
            <w:r>
              <w:rPr>
                <w:sz w:val="18"/>
                <w:szCs w:val="18"/>
              </w:rPr>
              <w:t>Derecho</w:t>
            </w:r>
          </w:p>
        </w:tc>
        <w:tc>
          <w:tcPr>
            <w:tcW w:w="2552" w:type="dxa"/>
            <w:tcBorders>
              <w:left w:val="none" w:sz="0" w:space="0" w:color="auto"/>
              <w:right w:val="none" w:sz="0" w:space="0" w:color="auto"/>
            </w:tcBorders>
          </w:tcPr>
          <w:p w:rsidR="0037598F" w:rsidRPr="008C4C86" w:rsidRDefault="0037598F" w:rsidP="001D1D7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Pensum </w:t>
            </w:r>
            <w:r w:rsidR="001D1D7E">
              <w:rPr>
                <w:sz w:val="18"/>
                <w:szCs w:val="18"/>
              </w:rPr>
              <w:t>anteriores</w:t>
            </w:r>
            <w:r>
              <w:rPr>
                <w:sz w:val="18"/>
                <w:szCs w:val="18"/>
              </w:rPr>
              <w:t xml:space="preserve"> al 2008-2</w:t>
            </w:r>
          </w:p>
        </w:tc>
        <w:tc>
          <w:tcPr>
            <w:tcW w:w="4904" w:type="dxa"/>
            <w:tcBorders>
              <w:left w:val="none" w:sz="0" w:space="0" w:color="auto"/>
            </w:tcBorders>
          </w:tcPr>
          <w:p w:rsidR="0037598F" w:rsidRPr="008C4C86" w:rsidRDefault="0037598F" w:rsidP="0019679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Competencia A2</w:t>
            </w:r>
          </w:p>
        </w:tc>
      </w:tr>
      <w:tr w:rsidR="0037598F" w:rsidRPr="008C4C86" w:rsidTr="001D1D7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4" w:type="dxa"/>
            <w:tcBorders>
              <w:right w:val="none" w:sz="0" w:space="0" w:color="auto"/>
            </w:tcBorders>
          </w:tcPr>
          <w:p w:rsidR="0037598F" w:rsidRPr="008C4C86" w:rsidRDefault="0037598F" w:rsidP="0019679B">
            <w:pPr>
              <w:jc w:val="center"/>
              <w:rPr>
                <w:sz w:val="18"/>
                <w:szCs w:val="18"/>
              </w:rPr>
            </w:pPr>
            <w:r>
              <w:rPr>
                <w:sz w:val="18"/>
                <w:szCs w:val="18"/>
              </w:rPr>
              <w:t>Derecho</w:t>
            </w:r>
          </w:p>
        </w:tc>
        <w:tc>
          <w:tcPr>
            <w:tcW w:w="2552" w:type="dxa"/>
            <w:tcBorders>
              <w:left w:val="none" w:sz="0" w:space="0" w:color="auto"/>
              <w:right w:val="none" w:sz="0" w:space="0" w:color="auto"/>
            </w:tcBorders>
          </w:tcPr>
          <w:p w:rsidR="0037598F" w:rsidRPr="008C4C86" w:rsidRDefault="0037598F" w:rsidP="0019679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2008-2</w:t>
            </w:r>
          </w:p>
        </w:tc>
        <w:tc>
          <w:tcPr>
            <w:tcW w:w="4904" w:type="dxa"/>
            <w:tcBorders>
              <w:left w:val="none" w:sz="0" w:space="0" w:color="auto"/>
            </w:tcBorders>
          </w:tcPr>
          <w:p w:rsidR="0037598F" w:rsidRPr="008C4C86" w:rsidRDefault="0037598F" w:rsidP="0019679B">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Aprobación de cursos de Idiomas del  pensum</w:t>
            </w:r>
          </w:p>
        </w:tc>
      </w:tr>
    </w:tbl>
    <w:p w:rsidR="0037598F" w:rsidRDefault="0037598F" w:rsidP="0037598F">
      <w:pPr>
        <w:rPr>
          <w:b/>
          <w:sz w:val="18"/>
          <w:szCs w:val="18"/>
        </w:rPr>
      </w:pPr>
    </w:p>
    <w:p w:rsidR="0037598F" w:rsidRDefault="0037598F" w:rsidP="0037598F">
      <w:pPr>
        <w:jc w:val="center"/>
        <w:rPr>
          <w:b/>
          <w:sz w:val="18"/>
          <w:szCs w:val="18"/>
        </w:rPr>
      </w:pPr>
    </w:p>
    <w:p w:rsidR="001D1D7E" w:rsidRDefault="001D1D7E" w:rsidP="0037598F">
      <w:pPr>
        <w:jc w:val="center"/>
        <w:rPr>
          <w:b/>
          <w:sz w:val="18"/>
          <w:szCs w:val="18"/>
        </w:rPr>
      </w:pPr>
    </w:p>
    <w:p w:rsidR="001D1D7E" w:rsidRDefault="001D1D7E" w:rsidP="0037598F">
      <w:pPr>
        <w:jc w:val="center"/>
        <w:rPr>
          <w:b/>
          <w:sz w:val="18"/>
          <w:szCs w:val="18"/>
        </w:rPr>
      </w:pPr>
    </w:p>
    <w:p w:rsidR="0037598F" w:rsidRDefault="0037598F" w:rsidP="0037598F">
      <w:pPr>
        <w:jc w:val="center"/>
        <w:rPr>
          <w:b/>
          <w:sz w:val="18"/>
          <w:szCs w:val="18"/>
        </w:rPr>
      </w:pPr>
    </w:p>
    <w:p w:rsidR="000A116B" w:rsidRDefault="000A116B" w:rsidP="0037598F">
      <w:pPr>
        <w:jc w:val="center"/>
        <w:rPr>
          <w:b/>
          <w:sz w:val="18"/>
          <w:szCs w:val="18"/>
        </w:rPr>
      </w:pPr>
    </w:p>
    <w:p w:rsidR="0037598F" w:rsidRDefault="0037598F" w:rsidP="0037598F">
      <w:pPr>
        <w:jc w:val="center"/>
        <w:rPr>
          <w:b/>
          <w:sz w:val="18"/>
          <w:szCs w:val="18"/>
        </w:rPr>
      </w:pPr>
    </w:p>
    <w:p w:rsidR="0037598F" w:rsidRDefault="0037598F" w:rsidP="0037598F">
      <w:pPr>
        <w:jc w:val="both"/>
        <w:rPr>
          <w:b/>
          <w:color w:val="E36C0A" w:themeColor="accent6" w:themeShade="BF"/>
          <w:sz w:val="20"/>
          <w:szCs w:val="20"/>
          <w:u w:val="single"/>
        </w:rPr>
      </w:pPr>
    </w:p>
    <w:p w:rsidR="0037598F" w:rsidRPr="0087322F" w:rsidRDefault="0037598F" w:rsidP="0037598F">
      <w:pPr>
        <w:jc w:val="both"/>
        <w:rPr>
          <w:b/>
          <w:color w:val="E36C0A" w:themeColor="accent6" w:themeShade="BF"/>
          <w:sz w:val="20"/>
          <w:szCs w:val="20"/>
          <w:u w:val="single"/>
        </w:rPr>
      </w:pPr>
      <w:r w:rsidRPr="0087322F">
        <w:rPr>
          <w:b/>
          <w:color w:val="E36C0A" w:themeColor="accent6" w:themeShade="BF"/>
          <w:sz w:val="20"/>
          <w:szCs w:val="20"/>
          <w:u w:val="single"/>
        </w:rPr>
        <w:t xml:space="preserve">Desarrollo de competencias comunicativas </w:t>
      </w:r>
      <w:r>
        <w:rPr>
          <w:b/>
          <w:color w:val="E36C0A" w:themeColor="accent6" w:themeShade="BF"/>
          <w:sz w:val="20"/>
          <w:szCs w:val="20"/>
          <w:u w:val="single"/>
        </w:rPr>
        <w:t xml:space="preserve">en inglés </w:t>
      </w:r>
      <w:r w:rsidRPr="0087322F">
        <w:rPr>
          <w:b/>
          <w:color w:val="E36C0A" w:themeColor="accent6" w:themeShade="BF"/>
          <w:sz w:val="20"/>
          <w:szCs w:val="20"/>
          <w:u w:val="single"/>
        </w:rPr>
        <w:t>en el Centro de Idiomas</w:t>
      </w:r>
    </w:p>
    <w:p w:rsidR="0037598F" w:rsidRPr="00900548" w:rsidRDefault="0037598F" w:rsidP="0037598F">
      <w:pPr>
        <w:jc w:val="both"/>
        <w:rPr>
          <w:sz w:val="20"/>
          <w:szCs w:val="20"/>
        </w:rPr>
      </w:pPr>
      <w:r w:rsidRPr="00900548">
        <w:rPr>
          <w:sz w:val="20"/>
          <w:szCs w:val="20"/>
        </w:rPr>
        <w:t xml:space="preserve">Para el caso de lengua extranjera-inglés, los estudiantes  tienen la posibilidad de acreditar la competencia por medio de cursos aprobados en el Centro de Idiomas. La equivalencia </w:t>
      </w:r>
      <w:r>
        <w:rPr>
          <w:sz w:val="20"/>
          <w:szCs w:val="20"/>
        </w:rPr>
        <w:t xml:space="preserve">curso vs competencia </w:t>
      </w:r>
      <w:r w:rsidRPr="00900548">
        <w:rPr>
          <w:sz w:val="20"/>
          <w:szCs w:val="20"/>
        </w:rPr>
        <w:t>es la siguiente:</w:t>
      </w:r>
    </w:p>
    <w:tbl>
      <w:tblPr>
        <w:tblStyle w:val="Tabladecuadrcula4-nfasis6"/>
        <w:tblW w:w="8222" w:type="dxa"/>
        <w:jc w:val="center"/>
        <w:tblLook w:val="04A0" w:firstRow="1" w:lastRow="0" w:firstColumn="1" w:lastColumn="0" w:noHBand="0" w:noVBand="1"/>
      </w:tblPr>
      <w:tblGrid>
        <w:gridCol w:w="2339"/>
        <w:gridCol w:w="3189"/>
        <w:gridCol w:w="2694"/>
      </w:tblGrid>
      <w:tr w:rsidR="0037598F" w:rsidRPr="00F22098" w:rsidTr="001967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dxa"/>
          </w:tcPr>
          <w:p w:rsidR="0037598F" w:rsidRPr="00CD19AE" w:rsidRDefault="0037598F" w:rsidP="0019679B">
            <w:pPr>
              <w:jc w:val="center"/>
            </w:pPr>
            <w:r w:rsidRPr="00CD19AE">
              <w:t>Competencia desarrollada</w:t>
            </w:r>
          </w:p>
        </w:tc>
        <w:tc>
          <w:tcPr>
            <w:tcW w:w="3189" w:type="dxa"/>
          </w:tcPr>
          <w:p w:rsidR="0037598F" w:rsidRPr="00CD19AE" w:rsidRDefault="0037598F" w:rsidP="0019679B">
            <w:pPr>
              <w:jc w:val="center"/>
              <w:cnfStyle w:val="100000000000" w:firstRow="1" w:lastRow="0" w:firstColumn="0" w:lastColumn="0" w:oddVBand="0" w:evenVBand="0" w:oddHBand="0" w:evenHBand="0" w:firstRowFirstColumn="0" w:firstRowLastColumn="0" w:lastRowFirstColumn="0" w:lastRowLastColumn="0"/>
            </w:pPr>
            <w:r w:rsidRPr="00CD19AE">
              <w:t>Número de cursos de 40 horas aprobados en el Centro de Idiomas</w:t>
            </w:r>
          </w:p>
        </w:tc>
        <w:tc>
          <w:tcPr>
            <w:tcW w:w="2694" w:type="dxa"/>
          </w:tcPr>
          <w:p w:rsidR="0037598F" w:rsidRPr="00CD19AE" w:rsidRDefault="0037598F" w:rsidP="0019679B">
            <w:pPr>
              <w:jc w:val="center"/>
              <w:cnfStyle w:val="100000000000" w:firstRow="1" w:lastRow="0" w:firstColumn="0" w:lastColumn="0" w:oddVBand="0" w:evenVBand="0" w:oddHBand="0" w:evenHBand="0" w:firstRowFirstColumn="0" w:firstRowLastColumn="0" w:lastRowFirstColumn="0" w:lastRowLastColumn="0"/>
            </w:pPr>
            <w:r w:rsidRPr="00CD19AE">
              <w:t>Total horas académicas</w:t>
            </w:r>
            <w:r>
              <w:t xml:space="preserve"> acumuladas</w:t>
            </w:r>
          </w:p>
        </w:tc>
      </w:tr>
      <w:tr w:rsidR="0037598F" w:rsidTr="0019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dxa"/>
          </w:tcPr>
          <w:p w:rsidR="0037598F" w:rsidRDefault="0037598F" w:rsidP="0019679B">
            <w:pPr>
              <w:jc w:val="center"/>
            </w:pPr>
            <w:r>
              <w:t>A2</w:t>
            </w:r>
          </w:p>
        </w:tc>
        <w:tc>
          <w:tcPr>
            <w:tcW w:w="3189" w:type="dxa"/>
          </w:tcPr>
          <w:p w:rsidR="0037598F" w:rsidRPr="00CD19AE" w:rsidRDefault="0037598F" w:rsidP="0019679B">
            <w:pPr>
              <w:jc w:val="center"/>
              <w:cnfStyle w:val="000000100000" w:firstRow="0" w:lastRow="0" w:firstColumn="0" w:lastColumn="0" w:oddVBand="0" w:evenVBand="0" w:oddHBand="1" w:evenHBand="0" w:firstRowFirstColumn="0" w:firstRowLastColumn="0" w:lastRowFirstColumn="0" w:lastRowLastColumn="0"/>
              <w:rPr>
                <w:b/>
              </w:rPr>
            </w:pPr>
            <w:r w:rsidRPr="00CD19AE">
              <w:t>6</w:t>
            </w:r>
          </w:p>
        </w:tc>
        <w:tc>
          <w:tcPr>
            <w:tcW w:w="2694" w:type="dxa"/>
          </w:tcPr>
          <w:p w:rsidR="0037598F" w:rsidRDefault="0037598F" w:rsidP="0019679B">
            <w:pPr>
              <w:jc w:val="center"/>
              <w:cnfStyle w:val="000000100000" w:firstRow="0" w:lastRow="0" w:firstColumn="0" w:lastColumn="0" w:oddVBand="0" w:evenVBand="0" w:oddHBand="1" w:evenHBand="0" w:firstRowFirstColumn="0" w:firstRowLastColumn="0" w:lastRowFirstColumn="0" w:lastRowLastColumn="0"/>
            </w:pPr>
            <w:r>
              <w:t>240</w:t>
            </w:r>
          </w:p>
        </w:tc>
      </w:tr>
      <w:tr w:rsidR="0037598F" w:rsidTr="0019679B">
        <w:trPr>
          <w:jc w:val="center"/>
        </w:trPr>
        <w:tc>
          <w:tcPr>
            <w:cnfStyle w:val="001000000000" w:firstRow="0" w:lastRow="0" w:firstColumn="1" w:lastColumn="0" w:oddVBand="0" w:evenVBand="0" w:oddHBand="0" w:evenHBand="0" w:firstRowFirstColumn="0" w:firstRowLastColumn="0" w:lastRowFirstColumn="0" w:lastRowLastColumn="0"/>
            <w:tcW w:w="2339" w:type="dxa"/>
          </w:tcPr>
          <w:p w:rsidR="0037598F" w:rsidRDefault="0037598F" w:rsidP="0019679B">
            <w:pPr>
              <w:jc w:val="center"/>
            </w:pPr>
            <w:r>
              <w:t>B1</w:t>
            </w:r>
          </w:p>
        </w:tc>
        <w:tc>
          <w:tcPr>
            <w:tcW w:w="3189" w:type="dxa"/>
          </w:tcPr>
          <w:p w:rsidR="0037598F" w:rsidRPr="00CD19AE" w:rsidRDefault="0037598F" w:rsidP="0019679B">
            <w:pPr>
              <w:jc w:val="center"/>
              <w:cnfStyle w:val="000000000000" w:firstRow="0" w:lastRow="0" w:firstColumn="0" w:lastColumn="0" w:oddVBand="0" w:evenVBand="0" w:oddHBand="0" w:evenHBand="0" w:firstRowFirstColumn="0" w:firstRowLastColumn="0" w:lastRowFirstColumn="0" w:lastRowLastColumn="0"/>
              <w:rPr>
                <w:b/>
              </w:rPr>
            </w:pPr>
            <w:r w:rsidRPr="00CD19AE">
              <w:t>10</w:t>
            </w:r>
          </w:p>
        </w:tc>
        <w:tc>
          <w:tcPr>
            <w:tcW w:w="2694" w:type="dxa"/>
          </w:tcPr>
          <w:p w:rsidR="0037598F" w:rsidRDefault="0037598F" w:rsidP="0019679B">
            <w:pPr>
              <w:jc w:val="center"/>
              <w:cnfStyle w:val="000000000000" w:firstRow="0" w:lastRow="0" w:firstColumn="0" w:lastColumn="0" w:oddVBand="0" w:evenVBand="0" w:oddHBand="0" w:evenHBand="0" w:firstRowFirstColumn="0" w:firstRowLastColumn="0" w:lastRowFirstColumn="0" w:lastRowLastColumn="0"/>
            </w:pPr>
            <w:r>
              <w:t>400</w:t>
            </w:r>
          </w:p>
        </w:tc>
      </w:tr>
      <w:tr w:rsidR="0037598F" w:rsidTr="001967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9" w:type="dxa"/>
          </w:tcPr>
          <w:p w:rsidR="0037598F" w:rsidRDefault="0037598F" w:rsidP="0019679B">
            <w:pPr>
              <w:jc w:val="center"/>
            </w:pPr>
            <w:r>
              <w:t>B2</w:t>
            </w:r>
          </w:p>
        </w:tc>
        <w:tc>
          <w:tcPr>
            <w:tcW w:w="3189" w:type="dxa"/>
          </w:tcPr>
          <w:p w:rsidR="0037598F" w:rsidRPr="00CD19AE" w:rsidRDefault="0037598F" w:rsidP="0019679B">
            <w:pPr>
              <w:jc w:val="center"/>
              <w:cnfStyle w:val="000000100000" w:firstRow="0" w:lastRow="0" w:firstColumn="0" w:lastColumn="0" w:oddVBand="0" w:evenVBand="0" w:oddHBand="1" w:evenHBand="0" w:firstRowFirstColumn="0" w:firstRowLastColumn="0" w:lastRowFirstColumn="0" w:lastRowLastColumn="0"/>
              <w:rPr>
                <w:b/>
              </w:rPr>
            </w:pPr>
            <w:r>
              <w:t>15</w:t>
            </w:r>
          </w:p>
        </w:tc>
        <w:tc>
          <w:tcPr>
            <w:tcW w:w="2694" w:type="dxa"/>
          </w:tcPr>
          <w:p w:rsidR="0037598F" w:rsidRDefault="0037598F" w:rsidP="0019679B">
            <w:pPr>
              <w:jc w:val="center"/>
              <w:cnfStyle w:val="000000100000" w:firstRow="0" w:lastRow="0" w:firstColumn="0" w:lastColumn="0" w:oddVBand="0" w:evenVBand="0" w:oddHBand="1" w:evenHBand="0" w:firstRowFirstColumn="0" w:firstRowLastColumn="0" w:lastRowFirstColumn="0" w:lastRowLastColumn="0"/>
            </w:pPr>
            <w:r>
              <w:t>600</w:t>
            </w:r>
          </w:p>
        </w:tc>
      </w:tr>
    </w:tbl>
    <w:p w:rsidR="0006249B" w:rsidRDefault="0006249B" w:rsidP="0037598F">
      <w:pPr>
        <w:jc w:val="center"/>
        <w:rPr>
          <w:b/>
          <w:sz w:val="28"/>
          <w:szCs w:val="28"/>
        </w:rPr>
      </w:pPr>
    </w:p>
    <w:p w:rsidR="0037598F" w:rsidRDefault="0037598F" w:rsidP="0037598F">
      <w:pPr>
        <w:jc w:val="center"/>
        <w:rPr>
          <w:b/>
          <w:sz w:val="28"/>
          <w:szCs w:val="28"/>
        </w:rPr>
      </w:pPr>
      <w:r w:rsidRPr="00BF327B">
        <w:rPr>
          <w:b/>
          <w:sz w:val="28"/>
          <w:szCs w:val="28"/>
        </w:rPr>
        <w:t>COMPETENCIAS A2, B1 Y B2</w:t>
      </w:r>
    </w:p>
    <w:p w:rsidR="0037598F" w:rsidRPr="0087322F" w:rsidRDefault="0037598F" w:rsidP="0037598F">
      <w:pPr>
        <w:jc w:val="both"/>
        <w:rPr>
          <w:b/>
          <w:color w:val="E36C0A" w:themeColor="accent6" w:themeShade="BF"/>
          <w:sz w:val="20"/>
          <w:szCs w:val="20"/>
          <w:u w:val="single"/>
        </w:rPr>
      </w:pPr>
      <w:r w:rsidRPr="0087322F">
        <w:rPr>
          <w:b/>
          <w:color w:val="E36C0A" w:themeColor="accent6" w:themeShade="BF"/>
          <w:sz w:val="20"/>
          <w:szCs w:val="20"/>
          <w:u w:val="single"/>
        </w:rPr>
        <w:t>¿Qué es la competencia A2 o nivel básico?</w:t>
      </w:r>
    </w:p>
    <w:p w:rsidR="0037598F" w:rsidRPr="00900548" w:rsidRDefault="0037598F" w:rsidP="0037598F">
      <w:pPr>
        <w:jc w:val="both"/>
        <w:rPr>
          <w:sz w:val="20"/>
          <w:szCs w:val="20"/>
        </w:rPr>
      </w:pPr>
      <w:r w:rsidRPr="00900548">
        <w:rPr>
          <w:b/>
          <w:sz w:val="20"/>
          <w:szCs w:val="20"/>
        </w:rPr>
        <w:t xml:space="preserve">Horas  necesarias para alcanzar la competencia: </w:t>
      </w:r>
      <w:r w:rsidRPr="00900548">
        <w:rPr>
          <w:sz w:val="20"/>
          <w:szCs w:val="20"/>
        </w:rPr>
        <w:t xml:space="preserve">El curso o conjunto de cursos para este nivel específico suma como mínimo un total acumulado de </w:t>
      </w:r>
      <w:r w:rsidRPr="009E5B1D">
        <w:rPr>
          <w:color w:val="E36C0A" w:themeColor="accent6" w:themeShade="BF"/>
          <w:sz w:val="20"/>
          <w:szCs w:val="20"/>
          <w:u w:val="single"/>
        </w:rPr>
        <w:t>240 horas de trabajo académico</w:t>
      </w:r>
      <w:r w:rsidRPr="00900548">
        <w:rPr>
          <w:sz w:val="20"/>
          <w:szCs w:val="20"/>
        </w:rPr>
        <w:t xml:space="preserve">. </w:t>
      </w:r>
    </w:p>
    <w:p w:rsidR="0037598F" w:rsidRPr="00900548" w:rsidRDefault="0037598F" w:rsidP="0037598F">
      <w:pPr>
        <w:jc w:val="both"/>
        <w:rPr>
          <w:sz w:val="20"/>
          <w:szCs w:val="20"/>
        </w:rPr>
      </w:pPr>
      <w:r w:rsidRPr="00900548">
        <w:rPr>
          <w:b/>
          <w:sz w:val="20"/>
          <w:szCs w:val="20"/>
        </w:rPr>
        <w:t>Descripción de la competencia</w:t>
      </w:r>
      <w:r w:rsidRPr="00900548">
        <w:rPr>
          <w:sz w:val="20"/>
          <w:szCs w:val="20"/>
        </w:rPr>
        <w:t>: El estudiante con esta competencia es capaz de comprender frases y expresiones de uso frecuente relacionadas con áreas de experiencia que le son especialmente relevantes (información básica sobre sí mismo y su familia, compras, lugares de interés, ocupaciones, culturas, entre otros.). Sabe comunicarse a la hora de llevar a cabo tareas simples y cotidianas que no requieran más que intercambios sencillos y directos de información sobre cuestiones que le son conocidas o habituales. Sabe describir en términos sencillos aspectos de su pasado y su entorno así como  cuestiones relacionadas con sus necesidades inmediatas.</w:t>
      </w:r>
    </w:p>
    <w:p w:rsidR="0037598F" w:rsidRPr="0087322F" w:rsidRDefault="0037598F" w:rsidP="0037598F">
      <w:pPr>
        <w:jc w:val="both"/>
        <w:rPr>
          <w:b/>
          <w:color w:val="E36C0A" w:themeColor="accent6" w:themeShade="BF"/>
          <w:sz w:val="20"/>
          <w:szCs w:val="20"/>
          <w:u w:val="single"/>
        </w:rPr>
      </w:pPr>
      <w:r w:rsidRPr="0087322F">
        <w:rPr>
          <w:b/>
          <w:color w:val="E36C0A" w:themeColor="accent6" w:themeShade="BF"/>
          <w:sz w:val="20"/>
          <w:szCs w:val="20"/>
          <w:u w:val="single"/>
        </w:rPr>
        <w:t xml:space="preserve">¿Qué es la competencia B1 o </w:t>
      </w:r>
      <w:r>
        <w:rPr>
          <w:b/>
          <w:color w:val="E36C0A" w:themeColor="accent6" w:themeShade="BF"/>
          <w:sz w:val="20"/>
          <w:szCs w:val="20"/>
          <w:u w:val="single"/>
        </w:rPr>
        <w:t xml:space="preserve">nivel </w:t>
      </w:r>
      <w:r w:rsidRPr="0087322F">
        <w:rPr>
          <w:b/>
          <w:color w:val="E36C0A" w:themeColor="accent6" w:themeShade="BF"/>
          <w:sz w:val="20"/>
          <w:szCs w:val="20"/>
          <w:u w:val="single"/>
        </w:rPr>
        <w:t>pre-intermedio?</w:t>
      </w:r>
    </w:p>
    <w:p w:rsidR="0037598F" w:rsidRPr="00900548" w:rsidRDefault="0037598F" w:rsidP="0037598F">
      <w:pPr>
        <w:jc w:val="both"/>
        <w:rPr>
          <w:sz w:val="20"/>
          <w:szCs w:val="20"/>
        </w:rPr>
      </w:pPr>
      <w:r w:rsidRPr="00900548">
        <w:rPr>
          <w:b/>
          <w:sz w:val="20"/>
          <w:szCs w:val="20"/>
        </w:rPr>
        <w:t xml:space="preserve">Horas  necesarias para alcanzar la competencia: </w:t>
      </w:r>
      <w:r>
        <w:rPr>
          <w:sz w:val="20"/>
          <w:szCs w:val="20"/>
        </w:rPr>
        <w:t>E</w:t>
      </w:r>
      <w:r w:rsidRPr="00900548">
        <w:rPr>
          <w:sz w:val="20"/>
          <w:szCs w:val="20"/>
        </w:rPr>
        <w:t xml:space="preserve">l curso o conjunto de cursos para este nivel específico suma como mínimo un total acumulado de </w:t>
      </w:r>
      <w:r w:rsidRPr="009E5B1D">
        <w:rPr>
          <w:color w:val="E36C0A" w:themeColor="accent6" w:themeShade="BF"/>
          <w:sz w:val="20"/>
          <w:szCs w:val="20"/>
          <w:u w:val="single"/>
        </w:rPr>
        <w:t>400 horas de trabajo académico</w:t>
      </w:r>
      <w:r w:rsidRPr="009E5B1D">
        <w:rPr>
          <w:color w:val="E36C0A" w:themeColor="accent6" w:themeShade="BF"/>
          <w:sz w:val="20"/>
          <w:szCs w:val="20"/>
        </w:rPr>
        <w:t>,</w:t>
      </w:r>
      <w:r w:rsidRPr="00900548">
        <w:rPr>
          <w:sz w:val="20"/>
          <w:szCs w:val="20"/>
        </w:rPr>
        <w:t xml:space="preserve"> los cuales comprenden  240 horas preliminares con las que se alcanza la competencia A2 y 160 posteriores.</w:t>
      </w:r>
    </w:p>
    <w:p w:rsidR="0037598F" w:rsidRDefault="0037598F" w:rsidP="0037598F">
      <w:pPr>
        <w:jc w:val="both"/>
        <w:rPr>
          <w:sz w:val="20"/>
          <w:szCs w:val="20"/>
        </w:rPr>
      </w:pPr>
      <w:r w:rsidRPr="00900548">
        <w:rPr>
          <w:b/>
          <w:sz w:val="20"/>
          <w:szCs w:val="20"/>
        </w:rPr>
        <w:t>Descripción de la competencia</w:t>
      </w:r>
      <w:r w:rsidRPr="00900548">
        <w:rPr>
          <w:sz w:val="20"/>
          <w:szCs w:val="20"/>
        </w:rPr>
        <w:t>: Es capaz de comprender los puntos principales de textos claros y en lengua  estándar si tratan sobre cuestiones que le son conocidas de su quehacer académico, laboral o de ocio. Sabe desenvolverse en la mayor parte de las situaciones que pueden surgir durante un viaje por zonas donde se utiliza la lengua extranjera. Es capaz de producir textos sencillos y coherentes sobre temas que le son familiares o en los que tiene un interés personal, académico o laboral. Puede describir experiencias, acontecimientos, deseos y aspiraciones, así como justificar brevemente sus opiniones o explicar sus planes.</w:t>
      </w:r>
    </w:p>
    <w:p w:rsidR="0037598F" w:rsidRDefault="0037598F" w:rsidP="0037598F">
      <w:pPr>
        <w:jc w:val="both"/>
        <w:rPr>
          <w:b/>
          <w:color w:val="E36C0A" w:themeColor="accent6" w:themeShade="BF"/>
          <w:sz w:val="20"/>
          <w:szCs w:val="20"/>
          <w:u w:val="single"/>
        </w:rPr>
      </w:pPr>
      <w:r w:rsidRPr="00717F3B">
        <w:rPr>
          <w:b/>
          <w:color w:val="E36C0A" w:themeColor="accent6" w:themeShade="BF"/>
          <w:sz w:val="20"/>
          <w:szCs w:val="20"/>
          <w:u w:val="single"/>
        </w:rPr>
        <w:t>¿Qué es la competencia B2</w:t>
      </w:r>
      <w:r>
        <w:rPr>
          <w:b/>
          <w:color w:val="E36C0A" w:themeColor="accent6" w:themeShade="BF"/>
          <w:sz w:val="20"/>
          <w:szCs w:val="20"/>
          <w:u w:val="single"/>
        </w:rPr>
        <w:t xml:space="preserve"> o nivel intermedio</w:t>
      </w:r>
      <w:r w:rsidRPr="00717F3B">
        <w:rPr>
          <w:b/>
          <w:color w:val="E36C0A" w:themeColor="accent6" w:themeShade="BF"/>
          <w:sz w:val="20"/>
          <w:szCs w:val="20"/>
          <w:u w:val="single"/>
        </w:rPr>
        <w:t>?</w:t>
      </w:r>
    </w:p>
    <w:p w:rsidR="0037598F" w:rsidRPr="00900548" w:rsidRDefault="0037598F" w:rsidP="0037598F">
      <w:pPr>
        <w:jc w:val="both"/>
        <w:rPr>
          <w:sz w:val="20"/>
          <w:szCs w:val="20"/>
        </w:rPr>
      </w:pPr>
      <w:r w:rsidRPr="00900548">
        <w:rPr>
          <w:b/>
          <w:sz w:val="20"/>
          <w:szCs w:val="20"/>
        </w:rPr>
        <w:t>Horas  necesarias para alcanzar la competencia:</w:t>
      </w:r>
      <w:r w:rsidRPr="0087322F">
        <w:rPr>
          <w:sz w:val="20"/>
          <w:szCs w:val="20"/>
        </w:rPr>
        <w:t xml:space="preserve"> </w:t>
      </w:r>
      <w:r>
        <w:rPr>
          <w:sz w:val="20"/>
          <w:szCs w:val="20"/>
        </w:rPr>
        <w:t>E</w:t>
      </w:r>
      <w:r w:rsidRPr="00900548">
        <w:rPr>
          <w:sz w:val="20"/>
          <w:szCs w:val="20"/>
        </w:rPr>
        <w:t xml:space="preserve">l curso o conjunto de cursos para este nivel específico suma como mínimo un total acumulado de </w:t>
      </w:r>
      <w:r w:rsidRPr="009E5B1D">
        <w:rPr>
          <w:color w:val="E36C0A" w:themeColor="accent6" w:themeShade="BF"/>
          <w:sz w:val="20"/>
          <w:szCs w:val="20"/>
          <w:u w:val="single"/>
        </w:rPr>
        <w:t>600 horas de trabajo académico</w:t>
      </w:r>
      <w:r w:rsidRPr="00900548">
        <w:rPr>
          <w:sz w:val="20"/>
          <w:szCs w:val="20"/>
        </w:rPr>
        <w:t>, los cuales comprenden  240 horas preliminares con las que</w:t>
      </w:r>
      <w:r>
        <w:rPr>
          <w:sz w:val="20"/>
          <w:szCs w:val="20"/>
        </w:rPr>
        <w:t xml:space="preserve"> se alcanza la competencia A2, </w:t>
      </w:r>
      <w:r w:rsidRPr="00900548">
        <w:rPr>
          <w:sz w:val="20"/>
          <w:szCs w:val="20"/>
        </w:rPr>
        <w:t xml:space="preserve">160 </w:t>
      </w:r>
      <w:r>
        <w:rPr>
          <w:sz w:val="20"/>
          <w:szCs w:val="20"/>
        </w:rPr>
        <w:t>posteriores con las que se alcanza la competencia B1 y 200 horas más con las que se adquiere la competencia B2.</w:t>
      </w:r>
    </w:p>
    <w:p w:rsidR="0037598F" w:rsidRDefault="0037598F" w:rsidP="0037598F">
      <w:pPr>
        <w:jc w:val="both"/>
        <w:rPr>
          <w:sz w:val="20"/>
          <w:szCs w:val="20"/>
        </w:rPr>
      </w:pPr>
      <w:r w:rsidRPr="00900548">
        <w:rPr>
          <w:b/>
          <w:sz w:val="20"/>
          <w:szCs w:val="20"/>
        </w:rPr>
        <w:t>Descripción de la competencia</w:t>
      </w:r>
      <w:r w:rsidRPr="00900548">
        <w:rPr>
          <w:sz w:val="20"/>
          <w:szCs w:val="20"/>
        </w:rPr>
        <w:t xml:space="preserve">: </w:t>
      </w:r>
      <w:r w:rsidRPr="0087322F">
        <w:rPr>
          <w:sz w:val="20"/>
          <w:szCs w:val="20"/>
        </w:rPr>
        <w:t>Es capaz de entender las ideas principales de textos complejos que</w:t>
      </w:r>
      <w:r>
        <w:rPr>
          <w:sz w:val="20"/>
          <w:szCs w:val="20"/>
        </w:rPr>
        <w:t xml:space="preserve"> </w:t>
      </w:r>
      <w:r w:rsidRPr="0087322F">
        <w:rPr>
          <w:sz w:val="20"/>
          <w:szCs w:val="20"/>
        </w:rPr>
        <w:t>traten de temas tanto concretos como abstractos, incluso si son de</w:t>
      </w:r>
      <w:r>
        <w:rPr>
          <w:sz w:val="20"/>
          <w:szCs w:val="20"/>
        </w:rPr>
        <w:t xml:space="preserve"> </w:t>
      </w:r>
      <w:r w:rsidRPr="0087322F">
        <w:rPr>
          <w:sz w:val="20"/>
          <w:szCs w:val="20"/>
        </w:rPr>
        <w:t>carácter técnico siempre que estén dentro de su campo de</w:t>
      </w:r>
      <w:r>
        <w:rPr>
          <w:sz w:val="20"/>
          <w:szCs w:val="20"/>
        </w:rPr>
        <w:t xml:space="preserve"> </w:t>
      </w:r>
      <w:r w:rsidRPr="0087322F">
        <w:rPr>
          <w:sz w:val="20"/>
          <w:szCs w:val="20"/>
        </w:rPr>
        <w:t>especialización.</w:t>
      </w:r>
      <w:r>
        <w:rPr>
          <w:sz w:val="20"/>
          <w:szCs w:val="20"/>
        </w:rPr>
        <w:t xml:space="preserve"> </w:t>
      </w:r>
      <w:r w:rsidRPr="0087322F">
        <w:rPr>
          <w:sz w:val="20"/>
          <w:szCs w:val="20"/>
        </w:rPr>
        <w:t>Puede relacionarse con hablantes nativos con un grado suficiente de</w:t>
      </w:r>
      <w:r>
        <w:rPr>
          <w:sz w:val="20"/>
          <w:szCs w:val="20"/>
        </w:rPr>
        <w:t xml:space="preserve"> </w:t>
      </w:r>
      <w:r w:rsidRPr="0087322F">
        <w:rPr>
          <w:sz w:val="20"/>
          <w:szCs w:val="20"/>
        </w:rPr>
        <w:t>fluidez y naturalidad de modo que la comunicación se realice sin esfuerzo</w:t>
      </w:r>
      <w:r>
        <w:rPr>
          <w:sz w:val="20"/>
          <w:szCs w:val="20"/>
        </w:rPr>
        <w:t xml:space="preserve"> </w:t>
      </w:r>
      <w:r w:rsidRPr="0087322F">
        <w:rPr>
          <w:sz w:val="20"/>
          <w:szCs w:val="20"/>
        </w:rPr>
        <w:t>por parte de ninguno de los interlocutores.</w:t>
      </w:r>
      <w:r>
        <w:rPr>
          <w:sz w:val="20"/>
          <w:szCs w:val="20"/>
        </w:rPr>
        <w:t xml:space="preserve"> </w:t>
      </w:r>
      <w:r w:rsidRPr="0087322F">
        <w:rPr>
          <w:sz w:val="20"/>
          <w:szCs w:val="20"/>
        </w:rPr>
        <w:t>Puede producir textos claros y detallados sobre temas diversos así como</w:t>
      </w:r>
      <w:r>
        <w:rPr>
          <w:sz w:val="20"/>
          <w:szCs w:val="20"/>
        </w:rPr>
        <w:t xml:space="preserve"> </w:t>
      </w:r>
      <w:r w:rsidRPr="0087322F">
        <w:rPr>
          <w:sz w:val="20"/>
          <w:szCs w:val="20"/>
        </w:rPr>
        <w:t>defender un punto de vista sobre temas generales indicando los pros y</w:t>
      </w:r>
      <w:r>
        <w:rPr>
          <w:sz w:val="20"/>
          <w:szCs w:val="20"/>
        </w:rPr>
        <w:t xml:space="preserve"> </w:t>
      </w:r>
      <w:r w:rsidRPr="0087322F">
        <w:rPr>
          <w:sz w:val="20"/>
          <w:szCs w:val="20"/>
        </w:rPr>
        <w:t>los contras de las distintas opciones.</w:t>
      </w:r>
    </w:p>
    <w:p w:rsidR="0037598F" w:rsidRPr="0079753A" w:rsidRDefault="0037598F" w:rsidP="0037598F">
      <w:pPr>
        <w:jc w:val="both"/>
      </w:pPr>
    </w:p>
    <w:p w:rsidR="00BE06AC" w:rsidRPr="0037598F" w:rsidRDefault="00BE06AC" w:rsidP="0037598F"/>
    <w:sectPr w:rsidR="00BE06AC" w:rsidRPr="0037598F" w:rsidSect="00067E9A">
      <w:headerReference w:type="default" r:id="rId7"/>
      <w:footerReference w:type="default" r:id="rId8"/>
      <w:pgSz w:w="12240" w:h="20160" w:code="5"/>
      <w:pgMar w:top="720" w:right="1183"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A8" w:rsidRDefault="002B6AA8" w:rsidP="00717F3B">
      <w:pPr>
        <w:spacing w:after="0" w:line="240" w:lineRule="auto"/>
      </w:pPr>
      <w:r>
        <w:separator/>
      </w:r>
    </w:p>
  </w:endnote>
  <w:endnote w:type="continuationSeparator" w:id="0">
    <w:p w:rsidR="002B6AA8" w:rsidRDefault="002B6AA8" w:rsidP="0071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9B" w:rsidRPr="006065F2" w:rsidRDefault="0006249B" w:rsidP="0006249B">
    <w:pPr>
      <w:pStyle w:val="Piedepgina"/>
      <w:jc w:val="right"/>
      <w:rPr>
        <w:rFonts w:ascii="Cambria" w:hAnsi="Cambria"/>
        <w:sz w:val="16"/>
        <w:szCs w:val="16"/>
      </w:rPr>
    </w:pPr>
    <w:r w:rsidRPr="006065F2">
      <w:rPr>
        <w:rFonts w:ascii="Cambria" w:hAnsi="Cambria"/>
        <w:sz w:val="16"/>
        <w:szCs w:val="16"/>
      </w:rPr>
      <w:t xml:space="preserve">HORARIO DE ATENCIÓN LUNES A JUEVES de 8:00am a 12:00pm y de 2:00 a 6:30pm, VIERNES 8am-12m y de 2:00-6:00 pm </w:t>
    </w:r>
  </w:p>
  <w:p w:rsidR="0006249B" w:rsidRPr="006065F2" w:rsidRDefault="0006249B" w:rsidP="0006249B">
    <w:pPr>
      <w:pStyle w:val="Piedepgina"/>
      <w:jc w:val="right"/>
      <w:rPr>
        <w:rFonts w:ascii="Cambria" w:hAnsi="Cambria"/>
        <w:sz w:val="16"/>
        <w:szCs w:val="16"/>
      </w:rPr>
    </w:pPr>
    <w:r w:rsidRPr="006065F2">
      <w:rPr>
        <w:rFonts w:ascii="Cambria" w:hAnsi="Cambria"/>
        <w:sz w:val="16"/>
        <w:szCs w:val="16"/>
      </w:rPr>
      <w:t xml:space="preserve">SÁBADOS 8:00am a 12:00pmTeléfono: 5145600 extensión 4151, 4267, 4505, 4545,4546                                                               </w:t>
    </w:r>
  </w:p>
  <w:p w:rsidR="0006249B" w:rsidRPr="006065F2" w:rsidRDefault="0006249B" w:rsidP="0006249B">
    <w:pPr>
      <w:pStyle w:val="Piedepgina"/>
      <w:jc w:val="right"/>
      <w:rPr>
        <w:rFonts w:ascii="Cambria" w:hAnsi="Cambria"/>
      </w:rPr>
    </w:pPr>
    <w:r w:rsidRPr="006065F2">
      <w:rPr>
        <w:rFonts w:ascii="Cambria" w:hAnsi="Cambria"/>
        <w:sz w:val="16"/>
        <w:szCs w:val="16"/>
      </w:rPr>
      <w:t>SAN BENITO OFICINA 209 F – CAMPUS TERCER PISO BLOQUE DE AULAS</w:t>
    </w:r>
  </w:p>
  <w:p w:rsidR="002E6DCD" w:rsidRPr="006065F2" w:rsidRDefault="002E6DCD" w:rsidP="002E6DCD">
    <w:pPr>
      <w:pStyle w:val="Piedepgina"/>
      <w:rPr>
        <w:rFonts w:ascii="Cambria" w:hAnsi="Cambria"/>
      </w:rPr>
    </w:pPr>
  </w:p>
  <w:p w:rsidR="002E6DCD" w:rsidRDefault="002E6D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A8" w:rsidRDefault="002B6AA8" w:rsidP="00717F3B">
      <w:pPr>
        <w:spacing w:after="0" w:line="240" w:lineRule="auto"/>
      </w:pPr>
      <w:r>
        <w:separator/>
      </w:r>
    </w:p>
  </w:footnote>
  <w:footnote w:type="continuationSeparator" w:id="0">
    <w:p w:rsidR="002B6AA8" w:rsidRDefault="002B6AA8" w:rsidP="0071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F3B" w:rsidRPr="006065F2" w:rsidRDefault="00A760D5" w:rsidP="00717F3B">
    <w:pPr>
      <w:pStyle w:val="Encabezado"/>
      <w:jc w:val="right"/>
      <w:rPr>
        <w:rFonts w:ascii="Cambria" w:hAnsi="Cambria" w:cs="Tahoma"/>
        <w:b/>
        <w:sz w:val="14"/>
        <w:szCs w:val="14"/>
      </w:rPr>
    </w:pPr>
    <w:r w:rsidRPr="00A760D5">
      <w:rPr>
        <w:noProof/>
        <w:lang w:eastAsia="es-CO"/>
      </w:rPr>
      <w:drawing>
        <wp:anchor distT="0" distB="0" distL="114300" distR="114300" simplePos="0" relativeHeight="251660288" behindDoc="1" locked="0" layoutInCell="1" allowOverlap="1">
          <wp:simplePos x="0" y="0"/>
          <wp:positionH relativeFrom="column">
            <wp:posOffset>41646</wp:posOffset>
          </wp:positionH>
          <wp:positionV relativeFrom="paragraph">
            <wp:posOffset>-190788</wp:posOffset>
          </wp:positionV>
          <wp:extent cx="705569" cy="733246"/>
          <wp:effectExtent l="19050" t="0" r="0" b="0"/>
          <wp:wrapNone/>
          <wp:docPr id="11" name="Imagen 1" descr="logo_us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bp"/>
                  <pic:cNvPicPr>
                    <a:picLocks noChangeAspect="1" noChangeArrowheads="1"/>
                  </pic:cNvPicPr>
                </pic:nvPicPr>
                <pic:blipFill>
                  <a:blip r:embed="rId1"/>
                  <a:srcRect/>
                  <a:stretch>
                    <a:fillRect/>
                  </a:stretch>
                </pic:blipFill>
                <pic:spPr bwMode="auto">
                  <a:xfrm>
                    <a:off x="0" y="0"/>
                    <a:ext cx="703964" cy="733646"/>
                  </a:xfrm>
                  <a:prstGeom prst="rect">
                    <a:avLst/>
                  </a:prstGeom>
                  <a:noFill/>
                  <a:ln w="9525">
                    <a:noFill/>
                    <a:miter lim="800000"/>
                    <a:headEnd/>
                    <a:tailEnd/>
                  </a:ln>
                </pic:spPr>
              </pic:pic>
            </a:graphicData>
          </a:graphic>
        </wp:anchor>
      </w:drawing>
    </w:r>
    <w:r w:rsidR="00717F3B">
      <w:t xml:space="preserve">   </w:t>
    </w:r>
    <w:r w:rsidR="00717F3B">
      <w:tab/>
    </w:r>
    <w:r w:rsidR="00717F3B" w:rsidRPr="006065F2">
      <w:rPr>
        <w:rFonts w:ascii="Cambria" w:hAnsi="Cambria"/>
      </w:rPr>
      <w:tab/>
    </w:r>
    <w:r w:rsidR="00717F3B" w:rsidRPr="006065F2">
      <w:rPr>
        <w:rFonts w:ascii="Cambria" w:hAnsi="Cambria"/>
        <w:sz w:val="20"/>
        <w:szCs w:val="20"/>
      </w:rPr>
      <w:t xml:space="preserve">  </w:t>
    </w:r>
    <w:r w:rsidR="00717F3B" w:rsidRPr="006065F2">
      <w:rPr>
        <w:rFonts w:ascii="Cambria" w:hAnsi="Cambria" w:cs="Tahoma"/>
        <w:b/>
        <w:sz w:val="14"/>
        <w:szCs w:val="14"/>
      </w:rPr>
      <w:t>CENTRO DE IDIOMAS</w:t>
    </w:r>
  </w:p>
  <w:p w:rsidR="00717F3B" w:rsidRPr="006065F2" w:rsidRDefault="00717F3B" w:rsidP="00717F3B">
    <w:pPr>
      <w:pStyle w:val="Encabezado"/>
      <w:jc w:val="right"/>
      <w:rPr>
        <w:rFonts w:ascii="Cambria" w:hAnsi="Cambria" w:cs="Tahoma"/>
        <w:b/>
        <w:sz w:val="14"/>
        <w:szCs w:val="14"/>
      </w:rPr>
    </w:pPr>
    <w:r w:rsidRPr="006065F2">
      <w:rPr>
        <w:rFonts w:ascii="Cambria" w:hAnsi="Cambria" w:cs="Tahoma"/>
        <w:b/>
        <w:sz w:val="14"/>
        <w:szCs w:val="14"/>
      </w:rPr>
      <w:t>UNIVERSIDAD DE SAN BUENAVENTURA, MEDELLIN</w:t>
    </w:r>
  </w:p>
  <w:p w:rsidR="00717F3B" w:rsidRPr="006065F2" w:rsidRDefault="00717F3B" w:rsidP="00717F3B">
    <w:pPr>
      <w:pStyle w:val="Encabezado"/>
      <w:jc w:val="right"/>
      <w:rPr>
        <w:rFonts w:ascii="Cambria" w:hAnsi="Cambria" w:cs="Tahoma"/>
        <w:b/>
        <w:sz w:val="14"/>
        <w:szCs w:val="14"/>
      </w:rPr>
    </w:pPr>
    <w:r w:rsidRPr="006065F2">
      <w:rPr>
        <w:rFonts w:ascii="Cambria" w:hAnsi="Cambria" w:cs="Tahoma"/>
        <w:b/>
        <w:sz w:val="14"/>
        <w:szCs w:val="14"/>
      </w:rPr>
      <w:t xml:space="preserve">RESUMEN DE REQUISITOS DE GRADO EN LENGUA EXTRANJERA </w:t>
    </w:r>
    <w:r w:rsidR="00D11933" w:rsidRPr="006065F2">
      <w:rPr>
        <w:rFonts w:ascii="Cambria" w:hAnsi="Cambria" w:cs="Tahoma"/>
        <w:b/>
        <w:sz w:val="14"/>
        <w:szCs w:val="14"/>
      </w:rPr>
      <w:t>–</w:t>
    </w:r>
    <w:r w:rsidRPr="006065F2">
      <w:rPr>
        <w:rFonts w:ascii="Cambria" w:hAnsi="Cambria" w:cs="Tahoma"/>
        <w:b/>
        <w:sz w:val="14"/>
        <w:szCs w:val="14"/>
      </w:rPr>
      <w:t xml:space="preserve"> PREGRADO</w:t>
    </w:r>
  </w:p>
  <w:p w:rsidR="00D11933" w:rsidRPr="006065F2" w:rsidRDefault="00D11933" w:rsidP="00717F3B">
    <w:pPr>
      <w:pStyle w:val="Encabezado"/>
      <w:jc w:val="right"/>
      <w:rPr>
        <w:rFonts w:ascii="Cambria" w:hAnsi="Cambria" w:cs="Tahoma"/>
        <w:b/>
        <w:sz w:val="14"/>
        <w:szCs w:val="14"/>
      </w:rPr>
    </w:pPr>
    <w:r w:rsidRPr="006065F2">
      <w:rPr>
        <w:rFonts w:ascii="Cambria" w:hAnsi="Cambria" w:cs="Tahoma"/>
        <w:b/>
        <w:sz w:val="14"/>
        <w:szCs w:val="14"/>
      </w:rPr>
      <w:t xml:space="preserve">ACTIALIZADO </w:t>
    </w:r>
    <w:r w:rsidR="006065F2" w:rsidRPr="006065F2">
      <w:rPr>
        <w:rFonts w:ascii="Cambria" w:hAnsi="Cambria" w:cs="Tahoma"/>
        <w:b/>
        <w:sz w:val="14"/>
        <w:szCs w:val="14"/>
      </w:rPr>
      <w:t xml:space="preserve">ENERO </w:t>
    </w:r>
    <w:r w:rsidRPr="006065F2">
      <w:rPr>
        <w:rFonts w:ascii="Cambria" w:hAnsi="Cambria" w:cs="Tahoma"/>
        <w:b/>
        <w:sz w:val="14"/>
        <w:szCs w:val="14"/>
      </w:rPr>
      <w:t xml:space="preserve"> 2015</w:t>
    </w:r>
  </w:p>
  <w:p w:rsidR="00717F3B" w:rsidRPr="006065F2" w:rsidRDefault="00717F3B">
    <w:pPr>
      <w:pStyle w:val="Encabezado"/>
      <w:rPr>
        <w:rFonts w:ascii="Cambria" w:hAnsi="Cambria"/>
      </w:rPr>
    </w:pPr>
  </w:p>
  <w:p w:rsidR="00717F3B" w:rsidRDefault="00717F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6D87"/>
    <w:multiLevelType w:val="hybridMultilevel"/>
    <w:tmpl w:val="C74405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503850"/>
    <w:multiLevelType w:val="hybridMultilevel"/>
    <w:tmpl w:val="F1888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3D8C"/>
    <w:rsid w:val="00004483"/>
    <w:rsid w:val="0006249B"/>
    <w:rsid w:val="00067E9A"/>
    <w:rsid w:val="000A116B"/>
    <w:rsid w:val="00100782"/>
    <w:rsid w:val="00157DA1"/>
    <w:rsid w:val="00170703"/>
    <w:rsid w:val="001D1D7E"/>
    <w:rsid w:val="001E1CC9"/>
    <w:rsid w:val="001F3D14"/>
    <w:rsid w:val="00216613"/>
    <w:rsid w:val="00227AD6"/>
    <w:rsid w:val="0023500B"/>
    <w:rsid w:val="00257542"/>
    <w:rsid w:val="00277063"/>
    <w:rsid w:val="002770C2"/>
    <w:rsid w:val="0028000B"/>
    <w:rsid w:val="002B6AA8"/>
    <w:rsid w:val="002C438A"/>
    <w:rsid w:val="002C6DCF"/>
    <w:rsid w:val="002E3D8C"/>
    <w:rsid w:val="002E6DCD"/>
    <w:rsid w:val="00301477"/>
    <w:rsid w:val="00341470"/>
    <w:rsid w:val="003449CD"/>
    <w:rsid w:val="00346F1B"/>
    <w:rsid w:val="0037598F"/>
    <w:rsid w:val="003E7CD9"/>
    <w:rsid w:val="004D3A22"/>
    <w:rsid w:val="0050745A"/>
    <w:rsid w:val="005622DC"/>
    <w:rsid w:val="00597953"/>
    <w:rsid w:val="005A2018"/>
    <w:rsid w:val="005B75F6"/>
    <w:rsid w:val="005F06E4"/>
    <w:rsid w:val="006065F2"/>
    <w:rsid w:val="00645FBB"/>
    <w:rsid w:val="006F2A4A"/>
    <w:rsid w:val="006F3CBE"/>
    <w:rsid w:val="00717F3B"/>
    <w:rsid w:val="0073082C"/>
    <w:rsid w:val="0079753A"/>
    <w:rsid w:val="007D2CFC"/>
    <w:rsid w:val="00872738"/>
    <w:rsid w:val="0087322F"/>
    <w:rsid w:val="008844B7"/>
    <w:rsid w:val="00885926"/>
    <w:rsid w:val="008B20DC"/>
    <w:rsid w:val="008C4C86"/>
    <w:rsid w:val="008C7468"/>
    <w:rsid w:val="008F1372"/>
    <w:rsid w:val="008F46C3"/>
    <w:rsid w:val="008F5E23"/>
    <w:rsid w:val="00900548"/>
    <w:rsid w:val="009071F0"/>
    <w:rsid w:val="00985988"/>
    <w:rsid w:val="009A5BAE"/>
    <w:rsid w:val="009E5B1D"/>
    <w:rsid w:val="00A27C0C"/>
    <w:rsid w:val="00A362C6"/>
    <w:rsid w:val="00A52EF2"/>
    <w:rsid w:val="00A760D5"/>
    <w:rsid w:val="00AA7879"/>
    <w:rsid w:val="00B17EE7"/>
    <w:rsid w:val="00B334AB"/>
    <w:rsid w:val="00B4031B"/>
    <w:rsid w:val="00B42C35"/>
    <w:rsid w:val="00B56EB1"/>
    <w:rsid w:val="00B60B2F"/>
    <w:rsid w:val="00B66D12"/>
    <w:rsid w:val="00BC36AF"/>
    <w:rsid w:val="00BD45AA"/>
    <w:rsid w:val="00BE06AC"/>
    <w:rsid w:val="00BF327B"/>
    <w:rsid w:val="00C728D5"/>
    <w:rsid w:val="00CD0D1B"/>
    <w:rsid w:val="00CD19AE"/>
    <w:rsid w:val="00D11933"/>
    <w:rsid w:val="00D46871"/>
    <w:rsid w:val="00D54CDF"/>
    <w:rsid w:val="00D8158C"/>
    <w:rsid w:val="00D86D00"/>
    <w:rsid w:val="00D97734"/>
    <w:rsid w:val="00D97BA4"/>
    <w:rsid w:val="00DA004C"/>
    <w:rsid w:val="00DA75F8"/>
    <w:rsid w:val="00DC1FE8"/>
    <w:rsid w:val="00DD2262"/>
    <w:rsid w:val="00E25815"/>
    <w:rsid w:val="00E75CAF"/>
    <w:rsid w:val="00E76C47"/>
    <w:rsid w:val="00E81BC2"/>
    <w:rsid w:val="00EE01D1"/>
    <w:rsid w:val="00F21FF0"/>
    <w:rsid w:val="00F22098"/>
    <w:rsid w:val="00FE35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EF7E83-D169-484A-AC4E-61D425C1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3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42C35"/>
    <w:pPr>
      <w:ind w:left="720"/>
      <w:contextualSpacing/>
    </w:pPr>
  </w:style>
  <w:style w:type="table" w:styleId="Sombreadomedio1-nfasis6">
    <w:name w:val="Medium Shading 1 Accent 6"/>
    <w:basedOn w:val="Tablanormal"/>
    <w:uiPriority w:val="63"/>
    <w:rsid w:val="00CD19A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717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F3B"/>
  </w:style>
  <w:style w:type="paragraph" w:styleId="Piedepgina">
    <w:name w:val="footer"/>
    <w:basedOn w:val="Normal"/>
    <w:link w:val="PiedepginaCar"/>
    <w:uiPriority w:val="99"/>
    <w:unhideWhenUsed/>
    <w:rsid w:val="00717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F3B"/>
  </w:style>
  <w:style w:type="paragraph" w:styleId="Textodeglobo">
    <w:name w:val="Balloon Text"/>
    <w:basedOn w:val="Normal"/>
    <w:link w:val="TextodegloboCar"/>
    <w:uiPriority w:val="99"/>
    <w:semiHidden/>
    <w:unhideWhenUsed/>
    <w:rsid w:val="00717F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F3B"/>
    <w:rPr>
      <w:rFonts w:ascii="Tahoma" w:hAnsi="Tahoma" w:cs="Tahoma"/>
      <w:sz w:val="16"/>
      <w:szCs w:val="16"/>
    </w:rPr>
  </w:style>
  <w:style w:type="table" w:styleId="Sombreadomedio1-nfasis5">
    <w:name w:val="Medium Shading 1 Accent 5"/>
    <w:basedOn w:val="Tablanormal"/>
    <w:uiPriority w:val="63"/>
    <w:rsid w:val="0087322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adecuadrcula4-nfasis6">
    <w:name w:val="Grid Table 4 Accent 6"/>
    <w:basedOn w:val="Tablanormal"/>
    <w:uiPriority w:val="49"/>
    <w:rsid w:val="002C438A"/>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5">
    <w:name w:val="Grid Table 4 Accent 5"/>
    <w:basedOn w:val="Tablanormal"/>
    <w:uiPriority w:val="49"/>
    <w:rsid w:val="002C438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centro.idiomas</dc:creator>
  <cp:lastModifiedBy>Jenifer Cano Serrano.</cp:lastModifiedBy>
  <cp:revision>27</cp:revision>
  <cp:lastPrinted>2014-01-17T16:50:00Z</cp:lastPrinted>
  <dcterms:created xsi:type="dcterms:W3CDTF">2014-01-17T16:48:00Z</dcterms:created>
  <dcterms:modified xsi:type="dcterms:W3CDTF">2016-01-26T14:53:00Z</dcterms:modified>
</cp:coreProperties>
</file>